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E7486" w14:paraId="514222E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38CC52" w14:textId="77777777" w:rsidR="00BE748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8034A32" w14:textId="77777777" w:rsidR="00BE7486" w:rsidRDefault="00000000">
            <w:pPr>
              <w:spacing w:after="0" w:line="240" w:lineRule="auto"/>
            </w:pPr>
            <w:r>
              <w:t>36348</w:t>
            </w:r>
          </w:p>
        </w:tc>
      </w:tr>
      <w:tr w:rsidR="00BE7486" w14:paraId="0CCBA73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42B1DD" w14:textId="77777777" w:rsidR="00BE748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AE6E56" w14:textId="77777777" w:rsidR="00BE7486" w:rsidRDefault="00000000">
            <w:pPr>
              <w:spacing w:after="0" w:line="240" w:lineRule="auto"/>
            </w:pPr>
            <w:r>
              <w:t>OPĆINA BARBAN</w:t>
            </w:r>
          </w:p>
        </w:tc>
      </w:tr>
      <w:tr w:rsidR="00BE7486" w14:paraId="4745A30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DBD2BB" w14:textId="77777777" w:rsidR="00BE748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B304EA3" w14:textId="77777777" w:rsidR="00BE7486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58CE969" w14:textId="77777777" w:rsidR="00BE7486" w:rsidRDefault="00000000">
      <w:r>
        <w:br/>
      </w:r>
    </w:p>
    <w:p w14:paraId="19E34A1F" w14:textId="77777777" w:rsidR="00BE748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F9F4D18" w14:textId="77777777" w:rsidR="00BE748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5D76A5" w14:textId="77777777" w:rsidR="00BE748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9D8B7B" w14:textId="77777777" w:rsidR="00BE7486" w:rsidRDefault="00BE7486"/>
    <w:p w14:paraId="67FCCAF8" w14:textId="77777777" w:rsidR="00BE748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8036B67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14A49A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C2A0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63A8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0D01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B19C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7EB7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FF7D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C84D6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40EF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F511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6585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6CC0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2.366.664,86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F0A8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2.474.847,79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2D36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BE7486" w14:paraId="7CEBE3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5122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5A04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3B72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59BA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1.819.760,53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0F24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2.459.836,43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BE98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  <w:tr w:rsidR="00BE7486" w14:paraId="2DCD84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AC37C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AA117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BC1A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1832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546.904,33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0C83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15.011,36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ED1A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2,7</w:t>
            </w:r>
          </w:p>
        </w:tc>
      </w:tr>
      <w:tr w:rsidR="00BE7486" w14:paraId="29DB17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AD42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8AF7B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DE12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4501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6CE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BBEF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  <w:tr w:rsidR="00BE7486" w14:paraId="2B2F77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AF5C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44CC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34F6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B0BA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149.136,76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AAD3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293.783,66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486A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197,0</w:t>
            </w:r>
          </w:p>
        </w:tc>
      </w:tr>
      <w:tr w:rsidR="00BE7486" w14:paraId="54FBB4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0F115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D953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2FA2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2D44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124.636,76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761A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288.938,66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AB2D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231,8</w:t>
            </w:r>
          </w:p>
        </w:tc>
      </w:tr>
      <w:tr w:rsidR="00BE7486" w14:paraId="3E3806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B120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2FC34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2623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F9EE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F7DC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8F2D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E7486" w14:paraId="5AE0EF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4CCA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BB86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DEE7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1CA6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ED1B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F724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E7486" w14:paraId="0B888A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4DBEA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541E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D0C1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687E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939B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8A25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E7486" w14:paraId="6BC19E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A688C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9882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9B42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0665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44B8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273.927,30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2BEE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DDAEF2F" w14:textId="77777777" w:rsidR="00BE7486" w:rsidRDefault="00BE7486">
      <w:pPr>
        <w:spacing w:after="0"/>
      </w:pPr>
    </w:p>
    <w:p w14:paraId="5316D0A4" w14:textId="77777777" w:rsidR="00BE7486" w:rsidRDefault="00000000">
      <w:r>
        <w:t xml:space="preserve">U razdoblju od 1.siječnja do 31. prosinca 2025. prihodi poslovanja su ostvareni u iznosu od 2.474.847,79 EUR. Najznačajnije povećanje prihoda poslovanja ostvareno je od pomoći iz inozemstva i od subjekata unutar općeg proračuna. Najznačajnije smanjenje prihoda poslovanja ostvareno je od prihodi od upravnih i administrativnih pristojbi, pristojbi po posebnim propisima i naknada. Rashodi poslovanja od 1. siječnja do 31. prosinca 2025. ostvareni su u iznosu od 2.459.836,43 EUR.  Najznačajnije povećanje rashoda evidentirano je </w:t>
      </w:r>
      <w:r>
        <w:lastRenderedPageBreak/>
        <w:t>na rashodima za zaposlene. Najznačajnije smanjenje rashoda poslovanja bilježi se na financijskim rashodima. U navedenom razdoblju prihodi od prodaje nefinancijske imovine  ostvareni su u iznosu od 4.845,00 EUR, dok su rashodi za nabavu nefinancijske imovine ostvareni u iznosu od 293.783,66 EUR. U navedenom razdoblju nije bilo ostvarenih primitaka i izdataka od financijske imovine i zaduživanja. U razdoblju od 1. siječnja do 31. prosinca 2025. ostvaren je višak prihoda poslovanja u iznosu od 15.011,36 EUR, manjak prihoda od nefinancijske imovine u iznosu od 288.938,66 EUR, slijedom čega je na kraju izvještajnog razdoblja ostvaren ukupan manjak prihoda i primitaka u iznosu od 273.927,30 EUR.</w:t>
      </w:r>
    </w:p>
    <w:p w14:paraId="2D4EF314" w14:textId="77777777" w:rsidR="00BE7486" w:rsidRDefault="00000000">
      <w:r>
        <w:br/>
      </w:r>
    </w:p>
    <w:p w14:paraId="48D01564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CEB3B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16FF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18AB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274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6D3B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4F62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4653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3A525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0E62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9523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2B8E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B677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2.366.664,86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DA80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2.474.847,79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5212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11A87E32" w14:textId="77777777" w:rsidR="00BE7486" w:rsidRDefault="00BE7486">
      <w:pPr>
        <w:spacing w:after="0"/>
      </w:pPr>
    </w:p>
    <w:p w14:paraId="07FE11A5" w14:textId="77777777" w:rsidR="00BE7486" w:rsidRDefault="00000000">
      <w:r>
        <w:t>Prihodi poslovanja (šifra 6) ostvareni su u iznosu od 2.474.847,79 EUR odnosno 4,6% više u odnosu na prethodnu godinu. U tablici koja slijedi daje se pregled ostvarenih prihoda poslovanja za razdoblje I-XII 2025. godine.</w:t>
      </w:r>
    </w:p>
    <w:tbl>
      <w:tblPr>
        <w:tblStyle w:val="Reetkatablice"/>
        <w:tblW w:w="4327" w:type="pct"/>
        <w:tblLook w:val="04A0" w:firstRow="1" w:lastRow="0" w:firstColumn="1" w:lastColumn="0" w:noHBand="0" w:noVBand="1"/>
      </w:tblPr>
      <w:tblGrid>
        <w:gridCol w:w="918"/>
        <w:gridCol w:w="1880"/>
        <w:gridCol w:w="1810"/>
        <w:gridCol w:w="1727"/>
        <w:gridCol w:w="1507"/>
      </w:tblGrid>
      <w:tr w:rsidR="00BE7486" w14:paraId="7A29ECEE" w14:textId="77777777">
        <w:trPr>
          <w:trHeight w:val="1214"/>
        </w:trPr>
        <w:tc>
          <w:tcPr>
            <w:tcW w:w="586" w:type="pct"/>
            <w:vAlign w:val="center"/>
          </w:tcPr>
          <w:p w14:paraId="38F79360" w14:textId="77777777" w:rsidR="00BE7486" w:rsidRDefault="00000000">
            <w:pPr>
              <w:keepNext/>
              <w:jc w:val="center"/>
            </w:pPr>
            <w:r>
              <w:rPr>
                <w:b/>
              </w:rPr>
              <w:lastRenderedPageBreak/>
              <w:t xml:space="preserve">Račun iz </w:t>
            </w:r>
            <w:proofErr w:type="spellStart"/>
            <w:r>
              <w:rPr>
                <w:b/>
              </w:rPr>
              <w:t>Rač</w:t>
            </w:r>
            <w:proofErr w:type="spellEnd"/>
            <w:r>
              <w:rPr>
                <w:b/>
              </w:rPr>
              <w:t>. plana</w:t>
            </w:r>
          </w:p>
        </w:tc>
        <w:tc>
          <w:tcPr>
            <w:tcW w:w="1198" w:type="pct"/>
            <w:vAlign w:val="center"/>
          </w:tcPr>
          <w:p w14:paraId="0CDD98B4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Opis stavke</w:t>
            </w:r>
          </w:p>
        </w:tc>
        <w:tc>
          <w:tcPr>
            <w:tcW w:w="1153" w:type="pct"/>
            <w:vAlign w:val="center"/>
          </w:tcPr>
          <w:p w14:paraId="2C37E82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 </w:t>
            </w:r>
            <w:proofErr w:type="spellStart"/>
            <w:r>
              <w:rPr>
                <w:b/>
              </w:rPr>
              <w:t>preth</w:t>
            </w:r>
            <w:proofErr w:type="spellEnd"/>
            <w:r>
              <w:rPr>
                <w:b/>
              </w:rPr>
              <w:t>. godine</w:t>
            </w:r>
          </w:p>
        </w:tc>
        <w:tc>
          <w:tcPr>
            <w:tcW w:w="1100" w:type="pct"/>
            <w:vAlign w:val="center"/>
          </w:tcPr>
          <w:p w14:paraId="77D264A0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  </w:t>
            </w:r>
            <w:r>
              <w:br/>
            </w:r>
            <w:r>
              <w:rPr>
                <w:b/>
              </w:rPr>
              <w:t>tekuće godine</w:t>
            </w:r>
          </w:p>
        </w:tc>
        <w:tc>
          <w:tcPr>
            <w:tcW w:w="960" w:type="pct"/>
            <w:vAlign w:val="center"/>
          </w:tcPr>
          <w:p w14:paraId="5D6B585E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Indeks</w:t>
            </w:r>
          </w:p>
        </w:tc>
      </w:tr>
      <w:tr w:rsidR="00BE7486" w14:paraId="0432CA27" w14:textId="77777777">
        <w:trPr>
          <w:trHeight w:val="542"/>
        </w:trPr>
        <w:tc>
          <w:tcPr>
            <w:tcW w:w="586" w:type="pct"/>
            <w:vAlign w:val="center"/>
          </w:tcPr>
          <w:p w14:paraId="35735E0C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98" w:type="pct"/>
            <w:vAlign w:val="center"/>
          </w:tcPr>
          <w:p w14:paraId="25EBC84E" w14:textId="77777777" w:rsidR="00BE7486" w:rsidRDefault="00000000">
            <w:pPr>
              <w:keepNext/>
              <w:jc w:val="center"/>
            </w:pPr>
            <w:r>
              <w:t>Prihodi poslovanja</w:t>
            </w:r>
          </w:p>
        </w:tc>
        <w:tc>
          <w:tcPr>
            <w:tcW w:w="1153" w:type="pct"/>
            <w:vAlign w:val="center"/>
          </w:tcPr>
          <w:p w14:paraId="617018EC" w14:textId="77777777" w:rsidR="00BE7486" w:rsidRDefault="00000000">
            <w:pPr>
              <w:keepNext/>
              <w:jc w:val="center"/>
            </w:pPr>
            <w:r>
              <w:t>2.366.664,86</w:t>
            </w:r>
          </w:p>
        </w:tc>
        <w:tc>
          <w:tcPr>
            <w:tcW w:w="1100" w:type="pct"/>
            <w:vAlign w:val="center"/>
          </w:tcPr>
          <w:p w14:paraId="2479059B" w14:textId="77777777" w:rsidR="00BE7486" w:rsidRDefault="00000000">
            <w:pPr>
              <w:keepNext/>
              <w:jc w:val="center"/>
            </w:pPr>
            <w:r>
              <w:t>2.474.847,79</w:t>
            </w:r>
          </w:p>
        </w:tc>
        <w:tc>
          <w:tcPr>
            <w:tcW w:w="960" w:type="pct"/>
            <w:vAlign w:val="center"/>
          </w:tcPr>
          <w:p w14:paraId="51D8C60D" w14:textId="77777777" w:rsidR="00BE7486" w:rsidRDefault="00000000">
            <w:pPr>
              <w:keepNext/>
              <w:jc w:val="center"/>
            </w:pPr>
            <w:r>
              <w:t>104,6</w:t>
            </w:r>
          </w:p>
        </w:tc>
      </w:tr>
      <w:tr w:rsidR="00BE7486" w14:paraId="7A086095" w14:textId="77777777">
        <w:trPr>
          <w:trHeight w:val="542"/>
        </w:trPr>
        <w:tc>
          <w:tcPr>
            <w:tcW w:w="586" w:type="pct"/>
            <w:vAlign w:val="center"/>
          </w:tcPr>
          <w:p w14:paraId="2B81DD16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61</w:t>
            </w:r>
          </w:p>
        </w:tc>
        <w:tc>
          <w:tcPr>
            <w:tcW w:w="1198" w:type="pct"/>
            <w:vAlign w:val="center"/>
          </w:tcPr>
          <w:p w14:paraId="300B6132" w14:textId="77777777" w:rsidR="00BE7486" w:rsidRDefault="00000000">
            <w:pPr>
              <w:keepNext/>
              <w:jc w:val="center"/>
            </w:pPr>
            <w:r>
              <w:t>Prihodi od poreza</w:t>
            </w:r>
          </w:p>
        </w:tc>
        <w:tc>
          <w:tcPr>
            <w:tcW w:w="1153" w:type="pct"/>
            <w:vAlign w:val="center"/>
          </w:tcPr>
          <w:p w14:paraId="3F9C8A97" w14:textId="77777777" w:rsidR="00BE7486" w:rsidRDefault="00000000">
            <w:pPr>
              <w:keepNext/>
              <w:jc w:val="center"/>
            </w:pPr>
            <w:r>
              <w:t>1.815.663,39</w:t>
            </w:r>
          </w:p>
        </w:tc>
        <w:tc>
          <w:tcPr>
            <w:tcW w:w="1100" w:type="pct"/>
            <w:vAlign w:val="center"/>
          </w:tcPr>
          <w:p w14:paraId="737D8B02" w14:textId="77777777" w:rsidR="00BE7486" w:rsidRDefault="00000000">
            <w:pPr>
              <w:keepNext/>
              <w:jc w:val="center"/>
            </w:pPr>
            <w:r>
              <w:t>1.933.526,36</w:t>
            </w:r>
          </w:p>
        </w:tc>
        <w:tc>
          <w:tcPr>
            <w:tcW w:w="960" w:type="pct"/>
            <w:vAlign w:val="center"/>
          </w:tcPr>
          <w:p w14:paraId="324AC8DC" w14:textId="77777777" w:rsidR="00BE7486" w:rsidRDefault="00000000">
            <w:pPr>
              <w:keepNext/>
              <w:jc w:val="center"/>
            </w:pPr>
            <w:r>
              <w:t>106,5</w:t>
            </w:r>
          </w:p>
        </w:tc>
      </w:tr>
      <w:tr w:rsidR="00BE7486" w14:paraId="21E9EE22" w14:textId="77777777">
        <w:trPr>
          <w:trHeight w:val="1214"/>
        </w:trPr>
        <w:tc>
          <w:tcPr>
            <w:tcW w:w="586" w:type="pct"/>
            <w:vAlign w:val="center"/>
          </w:tcPr>
          <w:p w14:paraId="2E6E2AF7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</w:t>
            </w:r>
          </w:p>
        </w:tc>
        <w:tc>
          <w:tcPr>
            <w:tcW w:w="1198" w:type="pct"/>
            <w:vAlign w:val="center"/>
          </w:tcPr>
          <w:p w14:paraId="537322DE" w14:textId="77777777" w:rsidR="00BE7486" w:rsidRDefault="00000000">
            <w:pPr>
              <w:keepNext/>
              <w:jc w:val="center"/>
            </w:pPr>
            <w:r>
              <w:t>Pomoći iz inozemstva i od subjekata unutar općeg proračuna </w:t>
            </w:r>
          </w:p>
        </w:tc>
        <w:tc>
          <w:tcPr>
            <w:tcW w:w="1153" w:type="pct"/>
            <w:vAlign w:val="center"/>
          </w:tcPr>
          <w:p w14:paraId="030D7006" w14:textId="77777777" w:rsidR="00BE7486" w:rsidRDefault="00000000">
            <w:pPr>
              <w:keepNext/>
              <w:jc w:val="center"/>
            </w:pPr>
            <w:r>
              <w:t>71.375,50</w:t>
            </w:r>
          </w:p>
        </w:tc>
        <w:tc>
          <w:tcPr>
            <w:tcW w:w="1100" w:type="pct"/>
            <w:vAlign w:val="center"/>
          </w:tcPr>
          <w:p w14:paraId="358F53B2" w14:textId="77777777" w:rsidR="00BE7486" w:rsidRDefault="00000000">
            <w:pPr>
              <w:keepNext/>
              <w:jc w:val="center"/>
            </w:pPr>
            <w:r>
              <w:t>100.516,80</w:t>
            </w:r>
          </w:p>
        </w:tc>
        <w:tc>
          <w:tcPr>
            <w:tcW w:w="960" w:type="pct"/>
            <w:vAlign w:val="center"/>
          </w:tcPr>
          <w:p w14:paraId="568AB260" w14:textId="77777777" w:rsidR="00BE7486" w:rsidRDefault="00000000">
            <w:pPr>
              <w:keepNext/>
              <w:jc w:val="center"/>
            </w:pPr>
            <w:r>
              <w:t>140,8</w:t>
            </w:r>
          </w:p>
        </w:tc>
      </w:tr>
      <w:tr w:rsidR="00BE7486" w14:paraId="52F05B9F" w14:textId="77777777">
        <w:trPr>
          <w:trHeight w:val="542"/>
        </w:trPr>
        <w:tc>
          <w:tcPr>
            <w:tcW w:w="586" w:type="pct"/>
            <w:vAlign w:val="center"/>
          </w:tcPr>
          <w:p w14:paraId="26615F5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64</w:t>
            </w:r>
          </w:p>
        </w:tc>
        <w:tc>
          <w:tcPr>
            <w:tcW w:w="1198" w:type="pct"/>
            <w:vAlign w:val="center"/>
          </w:tcPr>
          <w:p w14:paraId="0093C0BD" w14:textId="77777777" w:rsidR="00BE7486" w:rsidRDefault="00000000">
            <w:pPr>
              <w:keepNext/>
              <w:jc w:val="center"/>
            </w:pPr>
            <w:r>
              <w:t>Prihodi od imovine</w:t>
            </w:r>
          </w:p>
        </w:tc>
        <w:tc>
          <w:tcPr>
            <w:tcW w:w="1153" w:type="pct"/>
            <w:vAlign w:val="center"/>
          </w:tcPr>
          <w:p w14:paraId="3F55B940" w14:textId="77777777" w:rsidR="00BE7486" w:rsidRDefault="00000000">
            <w:pPr>
              <w:keepNext/>
              <w:jc w:val="center"/>
            </w:pPr>
            <w:r>
              <w:t>116.309,77</w:t>
            </w:r>
          </w:p>
        </w:tc>
        <w:tc>
          <w:tcPr>
            <w:tcW w:w="1100" w:type="pct"/>
            <w:vAlign w:val="center"/>
          </w:tcPr>
          <w:p w14:paraId="56B094A1" w14:textId="77777777" w:rsidR="00BE7486" w:rsidRDefault="00000000">
            <w:pPr>
              <w:keepNext/>
              <w:jc w:val="center"/>
            </w:pPr>
            <w:r>
              <w:t>118.136,06</w:t>
            </w:r>
          </w:p>
        </w:tc>
        <w:tc>
          <w:tcPr>
            <w:tcW w:w="960" w:type="pct"/>
            <w:vAlign w:val="center"/>
          </w:tcPr>
          <w:p w14:paraId="4F42DBA0" w14:textId="77777777" w:rsidR="00BE7486" w:rsidRDefault="00000000">
            <w:pPr>
              <w:keepNext/>
              <w:jc w:val="center"/>
            </w:pPr>
            <w:r>
              <w:t>101,6</w:t>
            </w:r>
          </w:p>
        </w:tc>
      </w:tr>
      <w:tr w:rsidR="00BE7486" w14:paraId="3616D33B" w14:textId="77777777">
        <w:trPr>
          <w:trHeight w:val="1550"/>
        </w:trPr>
        <w:tc>
          <w:tcPr>
            <w:tcW w:w="586" w:type="pct"/>
            <w:vAlign w:val="center"/>
          </w:tcPr>
          <w:p w14:paraId="69F7BC13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1198" w:type="pct"/>
            <w:vAlign w:val="center"/>
          </w:tcPr>
          <w:p w14:paraId="5FF71285" w14:textId="77777777" w:rsidR="00BE7486" w:rsidRDefault="00000000">
            <w:pPr>
              <w:keepNext/>
              <w:jc w:val="center"/>
            </w:pPr>
            <w:r>
              <w:t>Prihodi od upravnih i administrativnih pristojbi, pristojbi po posebnim propisima i naknada </w:t>
            </w:r>
          </w:p>
        </w:tc>
        <w:tc>
          <w:tcPr>
            <w:tcW w:w="1153" w:type="pct"/>
            <w:vAlign w:val="center"/>
          </w:tcPr>
          <w:p w14:paraId="248E6E8E" w14:textId="77777777" w:rsidR="00BE7486" w:rsidRDefault="00000000">
            <w:pPr>
              <w:keepNext/>
              <w:jc w:val="center"/>
            </w:pPr>
            <w:r>
              <w:t>353.770,24</w:t>
            </w:r>
          </w:p>
        </w:tc>
        <w:tc>
          <w:tcPr>
            <w:tcW w:w="1100" w:type="pct"/>
            <w:vAlign w:val="center"/>
          </w:tcPr>
          <w:p w14:paraId="07340931" w14:textId="77777777" w:rsidR="00BE7486" w:rsidRDefault="00000000">
            <w:pPr>
              <w:keepNext/>
              <w:jc w:val="center"/>
            </w:pPr>
            <w:r>
              <w:t>315.841,65</w:t>
            </w:r>
          </w:p>
        </w:tc>
        <w:tc>
          <w:tcPr>
            <w:tcW w:w="960" w:type="pct"/>
            <w:vAlign w:val="center"/>
          </w:tcPr>
          <w:p w14:paraId="72515AD7" w14:textId="77777777" w:rsidR="00BE7486" w:rsidRDefault="00000000">
            <w:pPr>
              <w:keepNext/>
              <w:jc w:val="center"/>
            </w:pPr>
            <w:r>
              <w:t>89,3</w:t>
            </w:r>
          </w:p>
        </w:tc>
      </w:tr>
      <w:tr w:rsidR="00BE7486" w14:paraId="74EA2D4B" w14:textId="77777777">
        <w:trPr>
          <w:trHeight w:val="1550"/>
        </w:trPr>
        <w:tc>
          <w:tcPr>
            <w:tcW w:w="586" w:type="pct"/>
            <w:vAlign w:val="center"/>
          </w:tcPr>
          <w:p w14:paraId="24B25248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66</w:t>
            </w:r>
          </w:p>
        </w:tc>
        <w:tc>
          <w:tcPr>
            <w:tcW w:w="1198" w:type="pct"/>
            <w:vAlign w:val="center"/>
          </w:tcPr>
          <w:p w14:paraId="680B5172" w14:textId="77777777" w:rsidR="00BE7486" w:rsidRDefault="00000000">
            <w:pPr>
              <w:keepNext/>
              <w:jc w:val="center"/>
            </w:pPr>
            <w:r>
              <w:t>Prihodi od prodaje proizvoda i robe te pruženih usluga i prihodi od donacija </w:t>
            </w:r>
          </w:p>
        </w:tc>
        <w:tc>
          <w:tcPr>
            <w:tcW w:w="1153" w:type="pct"/>
            <w:vAlign w:val="center"/>
          </w:tcPr>
          <w:p w14:paraId="15407296" w14:textId="77777777" w:rsidR="00BE7486" w:rsidRDefault="00000000">
            <w:pPr>
              <w:keepNext/>
              <w:jc w:val="center"/>
            </w:pPr>
            <w:r>
              <w:t>8.034,06</w:t>
            </w:r>
          </w:p>
        </w:tc>
        <w:tc>
          <w:tcPr>
            <w:tcW w:w="1100" w:type="pct"/>
            <w:vAlign w:val="center"/>
          </w:tcPr>
          <w:p w14:paraId="647894BE" w14:textId="77777777" w:rsidR="00BE7486" w:rsidRDefault="00000000">
            <w:pPr>
              <w:keepNext/>
              <w:jc w:val="center"/>
            </w:pPr>
            <w:r>
              <w:t>6.308,20</w:t>
            </w:r>
          </w:p>
        </w:tc>
        <w:tc>
          <w:tcPr>
            <w:tcW w:w="960" w:type="pct"/>
            <w:vAlign w:val="center"/>
          </w:tcPr>
          <w:p w14:paraId="00EF3C55" w14:textId="77777777" w:rsidR="00BE7486" w:rsidRDefault="00000000">
            <w:pPr>
              <w:keepNext/>
              <w:jc w:val="center"/>
            </w:pPr>
            <w:r>
              <w:t>78,5</w:t>
            </w:r>
          </w:p>
        </w:tc>
      </w:tr>
      <w:tr w:rsidR="00BE7486" w14:paraId="271B6448" w14:textId="77777777">
        <w:trPr>
          <w:trHeight w:val="878"/>
        </w:trPr>
        <w:tc>
          <w:tcPr>
            <w:tcW w:w="586" w:type="pct"/>
            <w:vAlign w:val="center"/>
          </w:tcPr>
          <w:p w14:paraId="56D87AB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68</w:t>
            </w:r>
          </w:p>
        </w:tc>
        <w:tc>
          <w:tcPr>
            <w:tcW w:w="1198" w:type="pct"/>
            <w:vAlign w:val="center"/>
          </w:tcPr>
          <w:p w14:paraId="49E906EA" w14:textId="77777777" w:rsidR="00BE7486" w:rsidRDefault="00000000">
            <w:pPr>
              <w:keepNext/>
              <w:jc w:val="center"/>
            </w:pPr>
            <w:r>
              <w:t>Kazne, upravne mjere i ostali prihodi </w:t>
            </w:r>
          </w:p>
        </w:tc>
        <w:tc>
          <w:tcPr>
            <w:tcW w:w="1153" w:type="pct"/>
            <w:vAlign w:val="center"/>
          </w:tcPr>
          <w:p w14:paraId="0BBB1494" w14:textId="77777777" w:rsidR="00BE7486" w:rsidRDefault="00000000">
            <w:pPr>
              <w:keepNext/>
              <w:jc w:val="center"/>
            </w:pPr>
            <w:r>
              <w:t>1.511,90</w:t>
            </w:r>
          </w:p>
        </w:tc>
        <w:tc>
          <w:tcPr>
            <w:tcW w:w="1100" w:type="pct"/>
            <w:vAlign w:val="center"/>
          </w:tcPr>
          <w:p w14:paraId="231135E1" w14:textId="77777777" w:rsidR="00BE7486" w:rsidRDefault="00000000">
            <w:pPr>
              <w:keepNext/>
              <w:jc w:val="center"/>
            </w:pPr>
            <w:r>
              <w:t>518,72</w:t>
            </w:r>
          </w:p>
        </w:tc>
        <w:tc>
          <w:tcPr>
            <w:tcW w:w="960" w:type="pct"/>
            <w:vAlign w:val="center"/>
          </w:tcPr>
          <w:p w14:paraId="664CB07C" w14:textId="77777777" w:rsidR="00BE7486" w:rsidRDefault="00000000">
            <w:pPr>
              <w:keepNext/>
              <w:jc w:val="center"/>
            </w:pPr>
            <w:r>
              <w:t>34,3</w:t>
            </w:r>
          </w:p>
        </w:tc>
      </w:tr>
    </w:tbl>
    <w:p w14:paraId="60E2F2D3" w14:textId="77777777" w:rsidR="00BE7486" w:rsidRDefault="00000000">
      <w:r>
        <w:t xml:space="preserve">Prihodi poslovanja u odnosu na ostvarenje prethodne godine bilježe povećanje za 108.182,93 </w:t>
      </w:r>
      <w:proofErr w:type="spellStart"/>
      <w:r>
        <w:t>eur</w:t>
      </w:r>
      <w:proofErr w:type="spellEnd"/>
      <w:r>
        <w:t xml:space="preserve"> ili 4,6%. U strukturi ovih prihoda najznačajniju stavku čine porezni prihodi s udjelom od 78,13%, slijede prihodi od upravnih i administrativnih pristojbi, pristojbi po posebnim propisima i naknada s udjelom 12,76%, pomoći iz inozemstva i od subjekata unutar općeg proračuna s udjelom od 4,06%,  prihodi od prodaje proizvoda i robe te pruženih usluga i prihodi od donacija s udjelom od 0,25% te prihodi od imovine s udjelom od 4,78%, te kazne, upravne mjere i ostali prihodi s udjelom 0,02%. </w:t>
      </w:r>
    </w:p>
    <w:p w14:paraId="7D8A6C3B" w14:textId="77777777" w:rsidR="00BE7486" w:rsidRDefault="00BE7486"/>
    <w:p w14:paraId="4266FCA2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427B7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6AD9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526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CC78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FA57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C9AA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4F3B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B4DEE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8D1B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3511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AF53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E143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1.815.663,39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B4DD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1.933.526,36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7672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47C97D8B" w14:textId="77777777" w:rsidR="00BE7486" w:rsidRDefault="00BE7486">
      <w:pPr>
        <w:spacing w:after="0"/>
      </w:pPr>
    </w:p>
    <w:p w14:paraId="17E22786" w14:textId="77777777" w:rsidR="00BE7486" w:rsidRDefault="00000000">
      <w:r>
        <w:lastRenderedPageBreak/>
        <w:t>Prihodi od poreza (šifra 61) ostvareni su u iznosu 1.933.526,36 EUR što u odnosu na ostvarenje prethodne godine predstavlja povećanje od 6,5%. Prihodi od poreza uključuju: prihode od poreza i prireza na dohodak, prihode od poreza na imovinu te prihode od poreza na robu i usluge. </w:t>
      </w:r>
    </w:p>
    <w:p w14:paraId="5A12F3FA" w14:textId="77777777" w:rsidR="00BE7486" w:rsidRDefault="00BE7486"/>
    <w:p w14:paraId="2426B5C8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4A627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88C1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2AD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B2B7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030E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FF2B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0360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DC7FB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EDB5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1917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65BA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5B10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1.525.492,43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6858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1.674.999,71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DA0A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2C03AF9A" w14:textId="77777777" w:rsidR="00BE7486" w:rsidRDefault="00BE7486">
      <w:pPr>
        <w:spacing w:after="0"/>
      </w:pPr>
    </w:p>
    <w:p w14:paraId="2474680F" w14:textId="77777777" w:rsidR="00BE7486" w:rsidRDefault="00000000">
      <w:r>
        <w:t>Prihodi od poreza i prireza na dohodak (šifra 611) u izvještajnom razdoblju su ostvareni u iznosu od 1.674.999,71 EUR i bilježe povećanje za 9,8% u odnosu na prethodnu godinu. Na veće ostvarenje poreznih prihoda u 2025. godini utječe nominalni rast dohodaka, a samim tim posljedično su ostvareni veći prihodi od poreza na dohodak.</w:t>
      </w:r>
    </w:p>
    <w:p w14:paraId="20C8DB5F" w14:textId="77777777" w:rsidR="00BE7486" w:rsidRDefault="00BE7486"/>
    <w:p w14:paraId="54948FC5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E85F9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C64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CB20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68BF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438E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7DC4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218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F0259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22C4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F878B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B68F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74BF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286.255,25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AE47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251.775,28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C05A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683BB76E" w14:textId="77777777" w:rsidR="00BE7486" w:rsidRDefault="00BE7486">
      <w:pPr>
        <w:spacing w:after="0"/>
      </w:pPr>
    </w:p>
    <w:p w14:paraId="55F8EC5F" w14:textId="77777777" w:rsidR="00BE7486" w:rsidRDefault="00000000">
      <w:r>
        <w:t xml:space="preserve">Porezi na imovinu (šifra 613) u izvještajnom razdoblju su ostvareni u iznosu od 251.775,28 </w:t>
      </w:r>
      <w:proofErr w:type="spellStart"/>
      <w:r>
        <w:t>eur</w:t>
      </w:r>
      <w:proofErr w:type="spellEnd"/>
      <w:r>
        <w:t>, odnosno 12,0% manje u odnosu na prethodnu godinu i odnose se na prihode od poreza na promet nekretnina, porez na korištenje javnih površina, porez na nekretnine i porez na kuće za odmor. Prihodi od poreza na kuće za odmor manji  su u 2025. godini za 47,8% u odnosu na prethodnu godinu. Ostvarenje prihoda od povremenih poreza na imovinu manji su za 4,2 % u odnosu na prethodnu godinu.</w:t>
      </w:r>
    </w:p>
    <w:p w14:paraId="4990EA8D" w14:textId="77777777" w:rsidR="00BE7486" w:rsidRDefault="00BE7486"/>
    <w:p w14:paraId="57830E98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281AEF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3C23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ED8D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1FC5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B351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124E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262F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331364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B782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E4CB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2A1D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76AE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D09C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D7D7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14:paraId="0A0EB7C9" w14:textId="77777777" w:rsidR="00BE7486" w:rsidRDefault="00BE7486">
      <w:pPr>
        <w:spacing w:after="0"/>
      </w:pPr>
    </w:p>
    <w:p w14:paraId="71AD4D0B" w14:textId="77777777" w:rsidR="00BE7486" w:rsidRDefault="00000000">
      <w:r>
        <w:t>Odstupanje u odnosu na prethodno razdoblje vidljivo je i u porezima na robu i usluge (šifra 614), kojeg čine porez na potrošnju alkoholnih i bezalkoholnih pića i porez na tvrtku odnosno naziv. Prihodi od poreza na potrošnju ostvareni su u iznosu od 6.751,37 EUR i njihova naplata je veća za 72,4%. Nije ostvaren prihod poreza na tvrtku odnosno naziv.</w:t>
      </w:r>
    </w:p>
    <w:p w14:paraId="20719396" w14:textId="77777777" w:rsidR="00BE7486" w:rsidRDefault="00BE7486"/>
    <w:p w14:paraId="4037AD3F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94EC8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E15D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9A02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2662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548B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3AC4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5468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3BDF1C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E6AC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285B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FC2B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F055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71.375,50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D6A7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100.516,80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970F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7963AE37" w14:textId="77777777" w:rsidR="00BE7486" w:rsidRDefault="00BE7486">
      <w:pPr>
        <w:spacing w:after="0"/>
      </w:pPr>
    </w:p>
    <w:p w14:paraId="001F62F4" w14:textId="77777777" w:rsidR="00BE7486" w:rsidRDefault="00000000">
      <w:r>
        <w:t>Pomoći od inozemstva i od subjekata unutar općeg proračuna (šifra 63) u izvještajnom razdoblju su ostvarene u iznosu od 100.516,80 EUR i bilježe povećanje od 40,8% u odnosu na ostvarenje u prethodnoj godini. Ova skupina prihoda uključuje: pomoći proračunu iz drugih proračuna i izvanproračunskim korisnicima, pomoći izravnanja za decentralizirane funkcije i pomoći temeljem prijenosa EU sredstava. Detaljno ostvarenje prihoda od pomoći prikazano je u sljedećoj tablici.</w:t>
      </w:r>
    </w:p>
    <w:tbl>
      <w:tblPr>
        <w:tblStyle w:val="Reetkatablice"/>
        <w:tblW w:w="4142" w:type="pct"/>
        <w:tblLook w:val="04A0" w:firstRow="1" w:lastRow="0" w:firstColumn="1" w:lastColumn="0" w:noHBand="0" w:noVBand="1"/>
      </w:tblPr>
      <w:tblGrid>
        <w:gridCol w:w="883"/>
        <w:gridCol w:w="2056"/>
        <w:gridCol w:w="1523"/>
        <w:gridCol w:w="1743"/>
        <w:gridCol w:w="1302"/>
      </w:tblGrid>
      <w:tr w:rsidR="00BE7486" w14:paraId="3AB45739" w14:textId="77777777">
        <w:trPr>
          <w:trHeight w:val="892"/>
        </w:trPr>
        <w:tc>
          <w:tcPr>
            <w:tcW w:w="444" w:type="pct"/>
            <w:vAlign w:val="center"/>
          </w:tcPr>
          <w:p w14:paraId="4F23DE9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lastRenderedPageBreak/>
              <w:t xml:space="preserve">Račun iz </w:t>
            </w:r>
            <w:proofErr w:type="spellStart"/>
            <w:r>
              <w:rPr>
                <w:b/>
              </w:rPr>
              <w:t>Rač</w:t>
            </w:r>
            <w:proofErr w:type="spellEnd"/>
            <w:r>
              <w:rPr>
                <w:b/>
              </w:rPr>
              <w:t>. plana</w:t>
            </w:r>
          </w:p>
        </w:tc>
        <w:tc>
          <w:tcPr>
            <w:tcW w:w="1074" w:type="pct"/>
            <w:vAlign w:val="center"/>
          </w:tcPr>
          <w:p w14:paraId="2E1E35CC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Opis stavke</w:t>
            </w:r>
          </w:p>
        </w:tc>
        <w:tc>
          <w:tcPr>
            <w:tcW w:w="1158" w:type="pct"/>
            <w:vAlign w:val="center"/>
          </w:tcPr>
          <w:p w14:paraId="5802A228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 </w:t>
            </w:r>
            <w:proofErr w:type="spellStart"/>
            <w:r>
              <w:rPr>
                <w:b/>
              </w:rPr>
              <w:t>preth</w:t>
            </w:r>
            <w:proofErr w:type="spellEnd"/>
            <w:r>
              <w:rPr>
                <w:b/>
              </w:rPr>
              <w:t>. godine</w:t>
            </w:r>
          </w:p>
        </w:tc>
        <w:tc>
          <w:tcPr>
            <w:tcW w:w="1309" w:type="pct"/>
            <w:vAlign w:val="center"/>
          </w:tcPr>
          <w:p w14:paraId="7813CA92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  </w:t>
            </w:r>
            <w:r>
              <w:br/>
            </w:r>
            <w:r>
              <w:rPr>
                <w:b/>
              </w:rPr>
              <w:t>tekuće godine</w:t>
            </w:r>
          </w:p>
        </w:tc>
        <w:tc>
          <w:tcPr>
            <w:tcW w:w="1013" w:type="pct"/>
            <w:vAlign w:val="center"/>
          </w:tcPr>
          <w:p w14:paraId="2A4F2E6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Indeks</w:t>
            </w:r>
          </w:p>
        </w:tc>
      </w:tr>
      <w:tr w:rsidR="00BE7486" w14:paraId="4D3FCB06" w14:textId="77777777">
        <w:trPr>
          <w:trHeight w:val="1233"/>
        </w:trPr>
        <w:tc>
          <w:tcPr>
            <w:tcW w:w="444" w:type="pct"/>
            <w:vAlign w:val="center"/>
          </w:tcPr>
          <w:p w14:paraId="338300D2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</w:t>
            </w:r>
          </w:p>
        </w:tc>
        <w:tc>
          <w:tcPr>
            <w:tcW w:w="1074" w:type="pct"/>
            <w:vAlign w:val="center"/>
          </w:tcPr>
          <w:p w14:paraId="43C34D55" w14:textId="77777777" w:rsidR="00BE7486" w:rsidRDefault="00000000">
            <w:pPr>
              <w:keepNext/>
              <w:jc w:val="center"/>
            </w:pPr>
            <w:r>
              <w:t>Pomoći iz inozemstva i od subjekata unutar općeg proračuna </w:t>
            </w:r>
          </w:p>
        </w:tc>
        <w:tc>
          <w:tcPr>
            <w:tcW w:w="1158" w:type="pct"/>
            <w:vAlign w:val="center"/>
          </w:tcPr>
          <w:p w14:paraId="367A95F0" w14:textId="77777777" w:rsidR="00BE7486" w:rsidRDefault="00000000">
            <w:pPr>
              <w:keepNext/>
              <w:jc w:val="center"/>
            </w:pPr>
            <w:r>
              <w:t>71.375,50</w:t>
            </w:r>
          </w:p>
        </w:tc>
        <w:tc>
          <w:tcPr>
            <w:tcW w:w="1309" w:type="pct"/>
            <w:vAlign w:val="center"/>
          </w:tcPr>
          <w:p w14:paraId="17D6ECC9" w14:textId="77777777" w:rsidR="00BE7486" w:rsidRDefault="00000000">
            <w:pPr>
              <w:keepNext/>
              <w:jc w:val="center"/>
            </w:pPr>
            <w:r>
              <w:t>100.516,80</w:t>
            </w:r>
          </w:p>
        </w:tc>
        <w:tc>
          <w:tcPr>
            <w:tcW w:w="1013" w:type="pct"/>
            <w:vAlign w:val="center"/>
          </w:tcPr>
          <w:p w14:paraId="2B469145" w14:textId="77777777" w:rsidR="00BE7486" w:rsidRDefault="00000000">
            <w:pPr>
              <w:keepNext/>
              <w:jc w:val="center"/>
            </w:pPr>
            <w:r>
              <w:t>140,8</w:t>
            </w:r>
          </w:p>
        </w:tc>
      </w:tr>
      <w:tr w:rsidR="00BE7486" w14:paraId="1C770CFB" w14:textId="77777777">
        <w:trPr>
          <w:trHeight w:val="1574"/>
        </w:trPr>
        <w:tc>
          <w:tcPr>
            <w:tcW w:w="444" w:type="pct"/>
            <w:vAlign w:val="center"/>
          </w:tcPr>
          <w:p w14:paraId="235C7F8C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633</w:t>
            </w:r>
          </w:p>
        </w:tc>
        <w:tc>
          <w:tcPr>
            <w:tcW w:w="1074" w:type="pct"/>
            <w:vAlign w:val="center"/>
          </w:tcPr>
          <w:p w14:paraId="2E95D396" w14:textId="77777777" w:rsidR="00BE7486" w:rsidRDefault="00000000">
            <w:pPr>
              <w:keepNext/>
              <w:jc w:val="center"/>
            </w:pPr>
            <w:r>
              <w:t>Pomoći proračunu iz drugih proračuna i izvanproračunskim korisnicima</w:t>
            </w:r>
          </w:p>
        </w:tc>
        <w:tc>
          <w:tcPr>
            <w:tcW w:w="1158" w:type="pct"/>
            <w:vAlign w:val="center"/>
          </w:tcPr>
          <w:p w14:paraId="44E2DE09" w14:textId="77777777" w:rsidR="00BE7486" w:rsidRDefault="00000000">
            <w:pPr>
              <w:keepNext/>
              <w:jc w:val="center"/>
            </w:pPr>
            <w:r>
              <w:t>52.573,00</w:t>
            </w:r>
          </w:p>
        </w:tc>
        <w:tc>
          <w:tcPr>
            <w:tcW w:w="1309" w:type="pct"/>
            <w:vAlign w:val="center"/>
          </w:tcPr>
          <w:p w14:paraId="4E6CD01E" w14:textId="77777777" w:rsidR="00BE7486" w:rsidRDefault="00000000">
            <w:pPr>
              <w:keepNext/>
              <w:jc w:val="center"/>
            </w:pPr>
            <w:r>
              <w:t>82.728,00</w:t>
            </w:r>
          </w:p>
        </w:tc>
        <w:tc>
          <w:tcPr>
            <w:tcW w:w="1013" w:type="pct"/>
            <w:vAlign w:val="center"/>
          </w:tcPr>
          <w:p w14:paraId="3F78E85D" w14:textId="77777777" w:rsidR="00BE7486" w:rsidRDefault="00000000">
            <w:pPr>
              <w:keepNext/>
              <w:jc w:val="center"/>
            </w:pPr>
            <w:r>
              <w:t>157,4</w:t>
            </w:r>
          </w:p>
        </w:tc>
      </w:tr>
      <w:tr w:rsidR="00BE7486" w14:paraId="0ADF374C" w14:textId="77777777">
        <w:trPr>
          <w:trHeight w:val="1915"/>
        </w:trPr>
        <w:tc>
          <w:tcPr>
            <w:tcW w:w="444" w:type="pct"/>
            <w:vAlign w:val="center"/>
          </w:tcPr>
          <w:p w14:paraId="1E39C0D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6331</w:t>
            </w:r>
          </w:p>
        </w:tc>
        <w:tc>
          <w:tcPr>
            <w:tcW w:w="1074" w:type="pct"/>
            <w:vAlign w:val="center"/>
          </w:tcPr>
          <w:p w14:paraId="28A6DE48" w14:textId="77777777" w:rsidR="00BE7486" w:rsidRDefault="00000000">
            <w:pPr>
              <w:keepNext/>
              <w:jc w:val="center"/>
            </w:pPr>
            <w:r>
              <w:t>Tekuće pomoći proračunu iz drugih proračuna i izvanproračunskim korisnicima</w:t>
            </w:r>
          </w:p>
        </w:tc>
        <w:tc>
          <w:tcPr>
            <w:tcW w:w="1158" w:type="pct"/>
            <w:vAlign w:val="center"/>
          </w:tcPr>
          <w:p w14:paraId="24AA2728" w14:textId="77777777" w:rsidR="00BE7486" w:rsidRDefault="00000000">
            <w:pPr>
              <w:keepNext/>
              <w:jc w:val="center"/>
            </w:pPr>
            <w:r>
              <w:t>52.573,00</w:t>
            </w:r>
          </w:p>
        </w:tc>
        <w:tc>
          <w:tcPr>
            <w:tcW w:w="1309" w:type="pct"/>
            <w:vAlign w:val="center"/>
          </w:tcPr>
          <w:p w14:paraId="2EACE972" w14:textId="77777777" w:rsidR="00BE7486" w:rsidRDefault="00000000">
            <w:pPr>
              <w:keepNext/>
              <w:jc w:val="center"/>
            </w:pPr>
            <w:r>
              <w:t>75.728,00</w:t>
            </w:r>
          </w:p>
        </w:tc>
        <w:tc>
          <w:tcPr>
            <w:tcW w:w="1013" w:type="pct"/>
            <w:vAlign w:val="center"/>
          </w:tcPr>
          <w:p w14:paraId="3A8491EE" w14:textId="77777777" w:rsidR="00BE7486" w:rsidRDefault="00000000">
            <w:pPr>
              <w:keepNext/>
              <w:jc w:val="center"/>
            </w:pPr>
            <w:r>
              <w:t>157,4</w:t>
            </w:r>
          </w:p>
        </w:tc>
      </w:tr>
      <w:tr w:rsidR="00BE7486" w14:paraId="032A7520" w14:textId="77777777">
        <w:trPr>
          <w:trHeight w:val="1915"/>
        </w:trPr>
        <w:tc>
          <w:tcPr>
            <w:tcW w:w="444" w:type="pct"/>
            <w:vAlign w:val="center"/>
          </w:tcPr>
          <w:p w14:paraId="30591E4D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6332</w:t>
            </w:r>
          </w:p>
        </w:tc>
        <w:tc>
          <w:tcPr>
            <w:tcW w:w="1074" w:type="pct"/>
            <w:vAlign w:val="center"/>
          </w:tcPr>
          <w:p w14:paraId="65EC3295" w14:textId="77777777" w:rsidR="00BE7486" w:rsidRDefault="00000000">
            <w:pPr>
              <w:keepNext/>
              <w:jc w:val="center"/>
            </w:pPr>
            <w:r>
              <w:t>Kapitalne pomoći proračunu iz drugih proračuna i izvanproračunskim korisnicima</w:t>
            </w:r>
          </w:p>
        </w:tc>
        <w:tc>
          <w:tcPr>
            <w:tcW w:w="1158" w:type="pct"/>
            <w:vAlign w:val="center"/>
          </w:tcPr>
          <w:p w14:paraId="315D6A54" w14:textId="77777777" w:rsidR="00BE7486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1309" w:type="pct"/>
            <w:vAlign w:val="center"/>
          </w:tcPr>
          <w:p w14:paraId="67C4D714" w14:textId="77777777" w:rsidR="00BE7486" w:rsidRDefault="00000000">
            <w:pPr>
              <w:keepNext/>
              <w:jc w:val="center"/>
            </w:pPr>
            <w:r>
              <w:t>7.000,00</w:t>
            </w:r>
          </w:p>
        </w:tc>
        <w:tc>
          <w:tcPr>
            <w:tcW w:w="1013" w:type="pct"/>
            <w:vAlign w:val="center"/>
          </w:tcPr>
          <w:p w14:paraId="057C0DCF" w14:textId="77777777" w:rsidR="00BE7486" w:rsidRDefault="00000000">
            <w:pPr>
              <w:keepNext/>
              <w:jc w:val="center"/>
            </w:pPr>
            <w:r>
              <w:t>-</w:t>
            </w:r>
          </w:p>
        </w:tc>
      </w:tr>
      <w:tr w:rsidR="00BE7486" w14:paraId="7474677E" w14:textId="77777777">
        <w:trPr>
          <w:trHeight w:val="1233"/>
        </w:trPr>
        <w:tc>
          <w:tcPr>
            <w:tcW w:w="444" w:type="pct"/>
            <w:vAlign w:val="center"/>
          </w:tcPr>
          <w:p w14:paraId="0EDC0593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635</w:t>
            </w:r>
          </w:p>
        </w:tc>
        <w:tc>
          <w:tcPr>
            <w:tcW w:w="1074" w:type="pct"/>
            <w:vAlign w:val="center"/>
          </w:tcPr>
          <w:p w14:paraId="29CE8DAE" w14:textId="77777777" w:rsidR="00BE7486" w:rsidRDefault="00000000">
            <w:pPr>
              <w:keepNext/>
              <w:jc w:val="center"/>
            </w:pPr>
            <w:r>
              <w:t>Pomoći izravnanja za decentralizirane funkcije </w:t>
            </w:r>
          </w:p>
        </w:tc>
        <w:tc>
          <w:tcPr>
            <w:tcW w:w="1158" w:type="pct"/>
            <w:vAlign w:val="center"/>
          </w:tcPr>
          <w:p w14:paraId="741E1C4E" w14:textId="77777777" w:rsidR="00BE7486" w:rsidRDefault="00000000">
            <w:pPr>
              <w:keepNext/>
              <w:jc w:val="center"/>
            </w:pPr>
            <w:r>
              <w:t>18.802,50</w:t>
            </w:r>
          </w:p>
        </w:tc>
        <w:tc>
          <w:tcPr>
            <w:tcW w:w="1309" w:type="pct"/>
            <w:vAlign w:val="center"/>
          </w:tcPr>
          <w:p w14:paraId="4230E335" w14:textId="77777777" w:rsidR="00BE7486" w:rsidRDefault="00000000">
            <w:pPr>
              <w:keepNext/>
              <w:jc w:val="center"/>
            </w:pPr>
            <w:r>
              <w:t>17.788,80</w:t>
            </w:r>
          </w:p>
        </w:tc>
        <w:tc>
          <w:tcPr>
            <w:tcW w:w="1013" w:type="pct"/>
            <w:vAlign w:val="center"/>
          </w:tcPr>
          <w:p w14:paraId="6889404B" w14:textId="77777777" w:rsidR="00BE7486" w:rsidRDefault="00000000">
            <w:pPr>
              <w:keepNext/>
              <w:jc w:val="center"/>
            </w:pPr>
            <w:r>
              <w:t>94,6</w:t>
            </w:r>
          </w:p>
        </w:tc>
      </w:tr>
      <w:tr w:rsidR="00BE7486" w14:paraId="29C0A297" w14:textId="77777777">
        <w:trPr>
          <w:trHeight w:val="892"/>
        </w:trPr>
        <w:tc>
          <w:tcPr>
            <w:tcW w:w="444" w:type="pct"/>
            <w:vAlign w:val="center"/>
          </w:tcPr>
          <w:p w14:paraId="30B33C58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6351</w:t>
            </w:r>
          </w:p>
        </w:tc>
        <w:tc>
          <w:tcPr>
            <w:tcW w:w="1074" w:type="pct"/>
            <w:vAlign w:val="center"/>
          </w:tcPr>
          <w:p w14:paraId="671EC146" w14:textId="77777777" w:rsidR="00BE7486" w:rsidRDefault="00000000">
            <w:pPr>
              <w:keepNext/>
              <w:jc w:val="center"/>
            </w:pPr>
            <w:r>
              <w:t>Tekuće pomoći izravnanja za decentralizirane funkcije</w:t>
            </w:r>
          </w:p>
        </w:tc>
        <w:tc>
          <w:tcPr>
            <w:tcW w:w="1158" w:type="pct"/>
            <w:vAlign w:val="center"/>
          </w:tcPr>
          <w:p w14:paraId="21E99B4F" w14:textId="77777777" w:rsidR="00BE7486" w:rsidRDefault="00000000">
            <w:pPr>
              <w:keepNext/>
              <w:jc w:val="center"/>
            </w:pPr>
            <w:r>
              <w:t>18.802,50</w:t>
            </w:r>
          </w:p>
        </w:tc>
        <w:tc>
          <w:tcPr>
            <w:tcW w:w="1309" w:type="pct"/>
            <w:vAlign w:val="center"/>
          </w:tcPr>
          <w:p w14:paraId="19F7E95D" w14:textId="77777777" w:rsidR="00BE7486" w:rsidRDefault="00000000">
            <w:pPr>
              <w:keepNext/>
              <w:jc w:val="center"/>
            </w:pPr>
            <w:r>
              <w:t>17.788,80</w:t>
            </w:r>
          </w:p>
        </w:tc>
        <w:tc>
          <w:tcPr>
            <w:tcW w:w="1013" w:type="pct"/>
            <w:vAlign w:val="center"/>
          </w:tcPr>
          <w:p w14:paraId="56C04916" w14:textId="77777777" w:rsidR="00BE7486" w:rsidRDefault="00000000">
            <w:pPr>
              <w:keepNext/>
              <w:jc w:val="center"/>
            </w:pPr>
            <w:r>
              <w:t>94,6</w:t>
            </w:r>
          </w:p>
        </w:tc>
      </w:tr>
    </w:tbl>
    <w:p w14:paraId="5E2A4D46" w14:textId="77777777" w:rsidR="00BE7486" w:rsidRDefault="00000000">
      <w:r>
        <w:t>Pomoći proračunu iz drugih proračuna (šifra 633) u izvještajnom razdoblju su ostvarene u iznosu od 82.728,00 EUR i bilježe povećanje za 57,4% u odnosu na ostvarenje u prethodnoj godini. Ostvareni iznos odnosi se na: </w:t>
      </w:r>
    </w:p>
    <w:p w14:paraId="17E36F24" w14:textId="22558D4C" w:rsidR="00BE7486" w:rsidRDefault="00000000">
      <w:r>
        <w:t xml:space="preserve">-pomoć u iznosu od 40.488,00 </w:t>
      </w:r>
      <w:r w:rsidR="00302AB5">
        <w:t>EUR</w:t>
      </w:r>
      <w:r>
        <w:t xml:space="preserve"> temeljem Uredbe o kriterijima i mjerilima za utvrđivanje iznosa sredstava za fiskalnu održivost dječjih vrtića;</w:t>
      </w:r>
    </w:p>
    <w:p w14:paraId="0B2B8376" w14:textId="204FD0A1" w:rsidR="00BE7486" w:rsidRDefault="00000000">
      <w:r>
        <w:t xml:space="preserve">-pomoć u iznosu od 6.000,00 </w:t>
      </w:r>
      <w:r w:rsidR="00302AB5">
        <w:t>EUR</w:t>
      </w:r>
      <w:r>
        <w:t xml:space="preserve"> temeljem Ugovora između Općine Barban i Istarske županije o sufinanciranju manifestacije 50.Trka na </w:t>
      </w:r>
      <w:proofErr w:type="spellStart"/>
      <w:r>
        <w:t>prstenac</w:t>
      </w:r>
      <w:proofErr w:type="spellEnd"/>
    </w:p>
    <w:p w14:paraId="1F5EEF01" w14:textId="6A2F132C" w:rsidR="00BE7486" w:rsidRDefault="00000000">
      <w:r>
        <w:t xml:space="preserve">-pomoć u iznosu od 20.000,00 </w:t>
      </w:r>
      <w:r w:rsidR="00302AB5">
        <w:t>EUR</w:t>
      </w:r>
      <w:r>
        <w:t xml:space="preserve"> temeljem Ugovora između Općine Barban i Istarske županije o sufinanciranju konjičke manifestacije Balkansko prvenstvo</w:t>
      </w:r>
    </w:p>
    <w:p w14:paraId="1803C87E" w14:textId="10D5B8F4" w:rsidR="00BE7486" w:rsidRDefault="00000000">
      <w:r>
        <w:lastRenderedPageBreak/>
        <w:t xml:space="preserve">-pomoć u iznosu od 9.240,00 </w:t>
      </w:r>
      <w:r w:rsidR="003165FE">
        <w:t>EUR</w:t>
      </w:r>
      <w:r>
        <w:t>, temeljem Ugovora između Općine Barban i Istarske županije o sufinanciranju troškova izbora</w:t>
      </w:r>
    </w:p>
    <w:p w14:paraId="642F360E" w14:textId="3C167F54" w:rsidR="00BE7486" w:rsidRDefault="00000000">
      <w:r>
        <w:t xml:space="preserve">-pomoć u iznosu od 7.000,00 </w:t>
      </w:r>
      <w:r w:rsidR="003165FE">
        <w:t>EUR</w:t>
      </w:r>
      <w:r>
        <w:t xml:space="preserve"> temeljem Ugovora između Općine Barban i Istarske županije o sufinanciranju uređenja sportske infrastrukture nogom.</w:t>
      </w:r>
      <w:r w:rsidR="003165FE">
        <w:t xml:space="preserve"> </w:t>
      </w:r>
      <w:r>
        <w:t>kluba</w:t>
      </w:r>
    </w:p>
    <w:p w14:paraId="02399E57" w14:textId="77777777" w:rsidR="00BE7486" w:rsidRDefault="00000000">
      <w:r>
        <w:t> </w:t>
      </w:r>
    </w:p>
    <w:p w14:paraId="777C2E9E" w14:textId="77777777" w:rsidR="00BE7486" w:rsidRDefault="00BE7486"/>
    <w:p w14:paraId="72155A62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13433B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9639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EEA7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63AD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D036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78AF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9E5D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66B87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0BB9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A4F0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izravnanja za decentralizirane funkcije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7777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F16F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18.802,50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058B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17.788,80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9638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14:paraId="0636936D" w14:textId="77777777" w:rsidR="00BE7486" w:rsidRDefault="00BE7486">
      <w:pPr>
        <w:spacing w:after="0"/>
      </w:pPr>
    </w:p>
    <w:p w14:paraId="76C26CA0" w14:textId="77777777" w:rsidR="00BE7486" w:rsidRDefault="00000000">
      <w:r>
        <w:t>Tekuće pomoći izravnanja za decentralizirane funkcije (šifra 6351) u izvještajnom razdoblju su ostvarene u iznosu od 17.788,80 EUR i manje su za 5,4% u odnosu na ostvarenje u prethodnoj godini te se odnose na pomoći za vatrogastvo. Pomoći izravnanja utvrdila je Vlada Republike Hrvatske temeljem Uredbe o načinu izračuna iznosa pomoći izravnanja za decentralizirane funkcije jedinica lokalne i područne (regionalne) samouprave za 2025. godinu. </w:t>
      </w:r>
    </w:p>
    <w:p w14:paraId="1BCE2087" w14:textId="77777777" w:rsidR="00BE7486" w:rsidRDefault="00BE7486"/>
    <w:p w14:paraId="4DC28BD2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62CA5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ADAA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2C03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5A4E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3E30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8298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CFDA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6211E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5A57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A734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5D7A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E8EC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116.309,77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8978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118.136,06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AD09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7FAC3D6A" w14:textId="77777777" w:rsidR="00BE7486" w:rsidRDefault="00BE7486">
      <w:pPr>
        <w:spacing w:after="0"/>
      </w:pPr>
    </w:p>
    <w:p w14:paraId="0DBD0B1D" w14:textId="77777777" w:rsidR="00BE7486" w:rsidRDefault="00000000">
      <w:r>
        <w:t>Prihodi od imovine (šifra 64) u izvještajnom razdoblju su ostvareni u iznosu od 118.136,06 EUR i bilježe povećanje za 1,6% u odnosu na ostvarenje prethodne godine. Ova skupina prihoda uključuje prihode od financijske imovine i prihode od nefinancijske imovine. </w:t>
      </w:r>
    </w:p>
    <w:p w14:paraId="286017E6" w14:textId="77777777" w:rsidR="00BE7486" w:rsidRDefault="00BE7486"/>
    <w:p w14:paraId="0981AD85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6B319E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A8E6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6AD8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C349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B4EB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6A61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F306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9463C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BDEE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3754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6D61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0447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04D3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F471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2,3</w:t>
            </w:r>
          </w:p>
        </w:tc>
      </w:tr>
    </w:tbl>
    <w:p w14:paraId="06882479" w14:textId="77777777" w:rsidR="00BE7486" w:rsidRDefault="00BE7486">
      <w:pPr>
        <w:spacing w:after="0"/>
      </w:pPr>
    </w:p>
    <w:p w14:paraId="2FEBDC66" w14:textId="77777777" w:rsidR="00BE7486" w:rsidRDefault="00000000">
      <w:r>
        <w:t xml:space="preserve">Prihodi od financijske imovine (šifra 641) u izvještajnom razdoblju su ostvareni u iznosu od 33,57 EUR i uključuju prihode od kamata na oročena sredstva i depozite po viđenju, prihode </w:t>
      </w:r>
      <w:r>
        <w:lastRenderedPageBreak/>
        <w:t>od zateznih kamata i prihode od pozitivnih tečajnih razlika i razlika zbog primjene valutne klauzule. </w:t>
      </w:r>
    </w:p>
    <w:p w14:paraId="0672EF81" w14:textId="77777777" w:rsidR="00BE7486" w:rsidRDefault="00BE7486"/>
    <w:p w14:paraId="025ACF0E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FB7D3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5FF7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7291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1320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9E19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FE83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BA28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7E712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EFAF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DCA8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EF10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2B4D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114.841,36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FDD7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118.102,49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FFDC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26BBEC92" w14:textId="77777777" w:rsidR="00BE7486" w:rsidRDefault="00BE7486">
      <w:pPr>
        <w:spacing w:after="0"/>
      </w:pPr>
    </w:p>
    <w:p w14:paraId="126F5D41" w14:textId="77777777" w:rsidR="00BE7486" w:rsidRDefault="00000000">
      <w:r>
        <w:t>Prihodi od nefinancijske imovine (šifra 642) u izvještajnom razdoblju su ostvareni u iznosu od 118.102,49 EUR i bilježe povećanje za 2,8% u odnosu na prethodnu godinu, a odnose se na prihode od zakupa i iznajmljivanja imovine, naknade za korištenje nefinancijske imovine, naknade za koncesije i na ostale prihode od nefinancijske imovine. </w:t>
      </w:r>
    </w:p>
    <w:p w14:paraId="555953A3" w14:textId="77777777" w:rsidR="00BE7486" w:rsidRDefault="00BE7486"/>
    <w:p w14:paraId="5EEA89ED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12F37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A30A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92B3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DD4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8BF6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3593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340F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1AB65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3C7F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B2D8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DF22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07E4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353.770,24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9C3E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315.841,65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D921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677078E6" w14:textId="77777777" w:rsidR="00BE7486" w:rsidRDefault="00BE7486">
      <w:pPr>
        <w:spacing w:after="0"/>
      </w:pPr>
    </w:p>
    <w:p w14:paraId="60DAFBAD" w14:textId="77777777" w:rsidR="00BE7486" w:rsidRDefault="00000000">
      <w:r>
        <w:t>Prihodi od upravnih i administrativnih pristojbi po posebnim propisima i naknada (šifra 65) ostvareni u iznosu od 315.841,65 EUR i manji  su za 10,7% u odnosu na prethodno razdoblje. Ovu skupinu prihoda čine prihodi od upravnih i administrativnih pristojbi, prihodi po posebnim propisima i prihodi od komunalnih doprinosa i naknada. Detaljno ostvarenje prihoda od upravnih i administrativnih pristojbi po posebnim propisima i naknade prikazano je u sljedećoj tablici.</w:t>
      </w:r>
    </w:p>
    <w:tbl>
      <w:tblPr>
        <w:tblStyle w:val="Reetkatablice"/>
        <w:tblW w:w="4677" w:type="pct"/>
        <w:tblLook w:val="04A0" w:firstRow="1" w:lastRow="0" w:firstColumn="1" w:lastColumn="0" w:noHBand="0" w:noVBand="1"/>
      </w:tblPr>
      <w:tblGrid>
        <w:gridCol w:w="883"/>
        <w:gridCol w:w="1799"/>
        <w:gridCol w:w="2344"/>
        <w:gridCol w:w="2068"/>
        <w:gridCol w:w="1383"/>
      </w:tblGrid>
      <w:tr w:rsidR="00BE7486" w14:paraId="0C18E8BF" w14:textId="77777777">
        <w:trPr>
          <w:trHeight w:val="1214"/>
        </w:trPr>
        <w:tc>
          <w:tcPr>
            <w:tcW w:w="482" w:type="pct"/>
            <w:vAlign w:val="center"/>
          </w:tcPr>
          <w:p w14:paraId="4BF5F9C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lastRenderedPageBreak/>
              <w:t xml:space="preserve">Račun iz </w:t>
            </w:r>
            <w:proofErr w:type="spellStart"/>
            <w:r>
              <w:rPr>
                <w:b/>
              </w:rPr>
              <w:t>Rač</w:t>
            </w:r>
            <w:proofErr w:type="spellEnd"/>
            <w:r>
              <w:rPr>
                <w:b/>
              </w:rPr>
              <w:t>. plana</w:t>
            </w:r>
          </w:p>
        </w:tc>
        <w:tc>
          <w:tcPr>
            <w:tcW w:w="1071" w:type="pct"/>
            <w:vAlign w:val="center"/>
          </w:tcPr>
          <w:p w14:paraId="367D4B7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Opis Stavke</w:t>
            </w:r>
          </w:p>
        </w:tc>
        <w:tc>
          <w:tcPr>
            <w:tcW w:w="1391" w:type="pct"/>
            <w:vAlign w:val="center"/>
          </w:tcPr>
          <w:p w14:paraId="7FC6240B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 </w:t>
            </w:r>
            <w:proofErr w:type="spellStart"/>
            <w:r>
              <w:rPr>
                <w:b/>
              </w:rPr>
              <w:t>preth</w:t>
            </w:r>
            <w:proofErr w:type="spellEnd"/>
            <w:r>
              <w:rPr>
                <w:b/>
              </w:rPr>
              <w:t>. godine</w:t>
            </w:r>
          </w:p>
        </w:tc>
        <w:tc>
          <w:tcPr>
            <w:tcW w:w="1229" w:type="pct"/>
            <w:vAlign w:val="center"/>
          </w:tcPr>
          <w:p w14:paraId="6F61C330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  </w:t>
            </w:r>
            <w:r>
              <w:br/>
            </w:r>
            <w:r>
              <w:rPr>
                <w:b/>
              </w:rPr>
              <w:t>tekuće godine</w:t>
            </w:r>
          </w:p>
        </w:tc>
        <w:tc>
          <w:tcPr>
            <w:tcW w:w="825" w:type="pct"/>
            <w:vAlign w:val="center"/>
          </w:tcPr>
          <w:p w14:paraId="1489F8C2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Indeks</w:t>
            </w:r>
          </w:p>
        </w:tc>
      </w:tr>
      <w:tr w:rsidR="00BE7486" w14:paraId="0A070B52" w14:textId="77777777">
        <w:trPr>
          <w:trHeight w:val="2557"/>
        </w:trPr>
        <w:tc>
          <w:tcPr>
            <w:tcW w:w="482" w:type="pct"/>
            <w:vAlign w:val="center"/>
          </w:tcPr>
          <w:p w14:paraId="32A598B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1071" w:type="pct"/>
            <w:vAlign w:val="center"/>
          </w:tcPr>
          <w:p w14:paraId="15DF85B6" w14:textId="77777777" w:rsidR="00BE7486" w:rsidRDefault="00000000">
            <w:pPr>
              <w:keepNext/>
              <w:jc w:val="center"/>
            </w:pPr>
            <w:r>
              <w:t>Prihodi od upravnih i administrativnih pristojbi, pristojbi po posebnim propisima i naknada </w:t>
            </w:r>
          </w:p>
        </w:tc>
        <w:tc>
          <w:tcPr>
            <w:tcW w:w="1391" w:type="pct"/>
            <w:vAlign w:val="center"/>
          </w:tcPr>
          <w:p w14:paraId="3B194E91" w14:textId="77777777" w:rsidR="00BE7486" w:rsidRDefault="00000000">
            <w:pPr>
              <w:keepNext/>
              <w:jc w:val="center"/>
            </w:pPr>
            <w:r>
              <w:t>353.770,24</w:t>
            </w:r>
          </w:p>
        </w:tc>
        <w:tc>
          <w:tcPr>
            <w:tcW w:w="1229" w:type="pct"/>
            <w:vAlign w:val="center"/>
          </w:tcPr>
          <w:p w14:paraId="54E7D409" w14:textId="77777777" w:rsidR="00BE7486" w:rsidRDefault="00000000">
            <w:pPr>
              <w:keepNext/>
              <w:jc w:val="center"/>
            </w:pPr>
            <w:r>
              <w:t>315.841,65</w:t>
            </w:r>
          </w:p>
        </w:tc>
        <w:tc>
          <w:tcPr>
            <w:tcW w:w="825" w:type="pct"/>
            <w:vAlign w:val="center"/>
          </w:tcPr>
          <w:p w14:paraId="5CBE426C" w14:textId="77777777" w:rsidR="00BE7486" w:rsidRDefault="00000000">
            <w:pPr>
              <w:keepNext/>
              <w:jc w:val="center"/>
            </w:pPr>
            <w:r>
              <w:t>89,3</w:t>
            </w:r>
          </w:p>
        </w:tc>
      </w:tr>
      <w:tr w:rsidR="00BE7486" w14:paraId="555829DF" w14:textId="77777777">
        <w:trPr>
          <w:trHeight w:val="1214"/>
        </w:trPr>
        <w:tc>
          <w:tcPr>
            <w:tcW w:w="482" w:type="pct"/>
            <w:vAlign w:val="center"/>
          </w:tcPr>
          <w:p w14:paraId="4B49F359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651</w:t>
            </w:r>
          </w:p>
        </w:tc>
        <w:tc>
          <w:tcPr>
            <w:tcW w:w="1071" w:type="pct"/>
            <w:vAlign w:val="center"/>
          </w:tcPr>
          <w:p w14:paraId="6F097DC3" w14:textId="77777777" w:rsidR="00BE7486" w:rsidRDefault="00000000">
            <w:pPr>
              <w:keepNext/>
              <w:jc w:val="center"/>
            </w:pPr>
            <w:r>
              <w:t>Upravne i administrativne pristojbe </w:t>
            </w:r>
          </w:p>
        </w:tc>
        <w:tc>
          <w:tcPr>
            <w:tcW w:w="1391" w:type="pct"/>
            <w:vAlign w:val="center"/>
          </w:tcPr>
          <w:p w14:paraId="5A2A9946" w14:textId="77777777" w:rsidR="00BE7486" w:rsidRDefault="00000000">
            <w:pPr>
              <w:keepNext/>
              <w:jc w:val="center"/>
            </w:pPr>
            <w:r>
              <w:t>33.584,68</w:t>
            </w:r>
          </w:p>
        </w:tc>
        <w:tc>
          <w:tcPr>
            <w:tcW w:w="1229" w:type="pct"/>
            <w:vAlign w:val="center"/>
          </w:tcPr>
          <w:p w14:paraId="2F4700F3" w14:textId="77777777" w:rsidR="00BE7486" w:rsidRDefault="00000000">
            <w:pPr>
              <w:keepNext/>
              <w:jc w:val="center"/>
            </w:pPr>
            <w:r>
              <w:t>34.650,61</w:t>
            </w:r>
          </w:p>
        </w:tc>
        <w:tc>
          <w:tcPr>
            <w:tcW w:w="825" w:type="pct"/>
            <w:vAlign w:val="center"/>
          </w:tcPr>
          <w:p w14:paraId="51FC410B" w14:textId="77777777" w:rsidR="00BE7486" w:rsidRDefault="00000000">
            <w:pPr>
              <w:keepNext/>
              <w:jc w:val="center"/>
            </w:pPr>
            <w:r>
              <w:t>103,2</w:t>
            </w:r>
          </w:p>
        </w:tc>
      </w:tr>
      <w:tr w:rsidR="00BE7486" w14:paraId="44245405" w14:textId="77777777">
        <w:trPr>
          <w:trHeight w:val="1550"/>
        </w:trPr>
        <w:tc>
          <w:tcPr>
            <w:tcW w:w="482" w:type="pct"/>
            <w:vAlign w:val="center"/>
          </w:tcPr>
          <w:p w14:paraId="324B38E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6512</w:t>
            </w:r>
          </w:p>
        </w:tc>
        <w:tc>
          <w:tcPr>
            <w:tcW w:w="1071" w:type="pct"/>
            <w:vAlign w:val="center"/>
          </w:tcPr>
          <w:p w14:paraId="0AD327E0" w14:textId="77777777" w:rsidR="00BE7486" w:rsidRDefault="00000000">
            <w:pPr>
              <w:keepNext/>
              <w:jc w:val="center"/>
            </w:pPr>
            <w:r>
              <w:t>Županijske, gradske i općinske pristojbe i naknade</w:t>
            </w:r>
          </w:p>
        </w:tc>
        <w:tc>
          <w:tcPr>
            <w:tcW w:w="1391" w:type="pct"/>
            <w:vAlign w:val="center"/>
          </w:tcPr>
          <w:p w14:paraId="61AD7F0F" w14:textId="77777777" w:rsidR="00BE7486" w:rsidRDefault="00000000">
            <w:pPr>
              <w:keepNext/>
              <w:jc w:val="center"/>
            </w:pPr>
            <w:r>
              <w:t>11.961,15</w:t>
            </w:r>
          </w:p>
        </w:tc>
        <w:tc>
          <w:tcPr>
            <w:tcW w:w="1229" w:type="pct"/>
            <w:vAlign w:val="center"/>
          </w:tcPr>
          <w:p w14:paraId="57F0559D" w14:textId="77777777" w:rsidR="00BE7486" w:rsidRDefault="00000000">
            <w:pPr>
              <w:keepNext/>
              <w:jc w:val="center"/>
            </w:pPr>
            <w:r>
              <w:t>12.278,13</w:t>
            </w:r>
          </w:p>
        </w:tc>
        <w:tc>
          <w:tcPr>
            <w:tcW w:w="825" w:type="pct"/>
            <w:vAlign w:val="center"/>
          </w:tcPr>
          <w:p w14:paraId="3A1148D8" w14:textId="77777777" w:rsidR="00BE7486" w:rsidRDefault="00000000">
            <w:pPr>
              <w:keepNext/>
              <w:jc w:val="center"/>
            </w:pPr>
            <w:r>
              <w:t>102,7</w:t>
            </w:r>
          </w:p>
        </w:tc>
      </w:tr>
      <w:tr w:rsidR="00BE7486" w14:paraId="056086A2" w14:textId="77777777">
        <w:trPr>
          <w:trHeight w:val="542"/>
        </w:trPr>
        <w:tc>
          <w:tcPr>
            <w:tcW w:w="482" w:type="pct"/>
            <w:vAlign w:val="center"/>
          </w:tcPr>
          <w:p w14:paraId="40B81D95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6514</w:t>
            </w:r>
          </w:p>
        </w:tc>
        <w:tc>
          <w:tcPr>
            <w:tcW w:w="1071" w:type="pct"/>
            <w:vAlign w:val="center"/>
          </w:tcPr>
          <w:p w14:paraId="7253A7D4" w14:textId="77777777" w:rsidR="00BE7486" w:rsidRDefault="00000000">
            <w:pPr>
              <w:keepNext/>
              <w:jc w:val="center"/>
            </w:pPr>
            <w:r>
              <w:t>Ostale pristojbe i naknade</w:t>
            </w:r>
          </w:p>
        </w:tc>
        <w:tc>
          <w:tcPr>
            <w:tcW w:w="1391" w:type="pct"/>
            <w:vAlign w:val="center"/>
          </w:tcPr>
          <w:p w14:paraId="0E5A73E5" w14:textId="77777777" w:rsidR="00BE7486" w:rsidRDefault="00000000">
            <w:pPr>
              <w:keepNext/>
              <w:jc w:val="center"/>
            </w:pPr>
            <w:r>
              <w:t>21.623,53</w:t>
            </w:r>
          </w:p>
        </w:tc>
        <w:tc>
          <w:tcPr>
            <w:tcW w:w="1229" w:type="pct"/>
            <w:vAlign w:val="center"/>
          </w:tcPr>
          <w:p w14:paraId="3F1CBFAE" w14:textId="77777777" w:rsidR="00BE7486" w:rsidRDefault="00000000">
            <w:pPr>
              <w:keepNext/>
              <w:jc w:val="center"/>
            </w:pPr>
            <w:r>
              <w:t>22.372,48</w:t>
            </w:r>
          </w:p>
        </w:tc>
        <w:tc>
          <w:tcPr>
            <w:tcW w:w="825" w:type="pct"/>
            <w:vAlign w:val="center"/>
          </w:tcPr>
          <w:p w14:paraId="4CF2457C" w14:textId="77777777" w:rsidR="00BE7486" w:rsidRDefault="00000000">
            <w:pPr>
              <w:keepNext/>
              <w:jc w:val="center"/>
            </w:pPr>
            <w:r>
              <w:t>103,5</w:t>
            </w:r>
          </w:p>
        </w:tc>
      </w:tr>
      <w:tr w:rsidR="00BE7486" w14:paraId="10EF5719" w14:textId="77777777">
        <w:trPr>
          <w:trHeight w:val="542"/>
        </w:trPr>
        <w:tc>
          <w:tcPr>
            <w:tcW w:w="482" w:type="pct"/>
            <w:vAlign w:val="center"/>
          </w:tcPr>
          <w:p w14:paraId="6319AD7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652</w:t>
            </w:r>
          </w:p>
        </w:tc>
        <w:tc>
          <w:tcPr>
            <w:tcW w:w="1071" w:type="pct"/>
            <w:vAlign w:val="center"/>
          </w:tcPr>
          <w:p w14:paraId="6B21C743" w14:textId="77777777" w:rsidR="00BE7486" w:rsidRDefault="00000000">
            <w:pPr>
              <w:keepNext/>
              <w:jc w:val="center"/>
            </w:pPr>
            <w:r>
              <w:t>Prihodi po posebnim propisima</w:t>
            </w:r>
          </w:p>
        </w:tc>
        <w:tc>
          <w:tcPr>
            <w:tcW w:w="1391" w:type="pct"/>
            <w:vAlign w:val="center"/>
          </w:tcPr>
          <w:p w14:paraId="09E64549" w14:textId="77777777" w:rsidR="00BE7486" w:rsidRDefault="00000000">
            <w:pPr>
              <w:keepNext/>
              <w:jc w:val="center"/>
            </w:pPr>
            <w:r>
              <w:t>5.089,72</w:t>
            </w:r>
          </w:p>
        </w:tc>
        <w:tc>
          <w:tcPr>
            <w:tcW w:w="1229" w:type="pct"/>
            <w:vAlign w:val="center"/>
          </w:tcPr>
          <w:p w14:paraId="61FCC361" w14:textId="77777777" w:rsidR="00BE7486" w:rsidRDefault="00000000">
            <w:pPr>
              <w:keepNext/>
              <w:jc w:val="center"/>
            </w:pPr>
            <w:r>
              <w:t>4.817,66</w:t>
            </w:r>
          </w:p>
        </w:tc>
        <w:tc>
          <w:tcPr>
            <w:tcW w:w="825" w:type="pct"/>
            <w:vAlign w:val="center"/>
          </w:tcPr>
          <w:p w14:paraId="38E0537B" w14:textId="77777777" w:rsidR="00BE7486" w:rsidRDefault="00000000">
            <w:pPr>
              <w:keepNext/>
              <w:jc w:val="center"/>
            </w:pPr>
            <w:r>
              <w:t>94,7</w:t>
            </w:r>
          </w:p>
        </w:tc>
      </w:tr>
      <w:tr w:rsidR="00BE7486" w14:paraId="5A0319FA" w14:textId="77777777">
        <w:trPr>
          <w:trHeight w:val="542"/>
        </w:trPr>
        <w:tc>
          <w:tcPr>
            <w:tcW w:w="482" w:type="pct"/>
            <w:vAlign w:val="center"/>
          </w:tcPr>
          <w:p w14:paraId="48ED2383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6522</w:t>
            </w:r>
          </w:p>
        </w:tc>
        <w:tc>
          <w:tcPr>
            <w:tcW w:w="1071" w:type="pct"/>
            <w:vAlign w:val="center"/>
          </w:tcPr>
          <w:p w14:paraId="4C7832BA" w14:textId="77777777" w:rsidR="00BE7486" w:rsidRDefault="00000000">
            <w:pPr>
              <w:keepNext/>
              <w:jc w:val="center"/>
            </w:pPr>
            <w:r>
              <w:t>Prihodi vodnog gospodarstva</w:t>
            </w:r>
          </w:p>
        </w:tc>
        <w:tc>
          <w:tcPr>
            <w:tcW w:w="1391" w:type="pct"/>
            <w:vAlign w:val="center"/>
          </w:tcPr>
          <w:p w14:paraId="3A3EF71E" w14:textId="77777777" w:rsidR="00BE7486" w:rsidRDefault="00000000">
            <w:pPr>
              <w:keepNext/>
              <w:jc w:val="center"/>
            </w:pPr>
            <w:r>
              <w:t>878,48</w:t>
            </w:r>
          </w:p>
        </w:tc>
        <w:tc>
          <w:tcPr>
            <w:tcW w:w="1229" w:type="pct"/>
            <w:vAlign w:val="center"/>
          </w:tcPr>
          <w:p w14:paraId="1C9B02CE" w14:textId="77777777" w:rsidR="00BE7486" w:rsidRDefault="00000000">
            <w:pPr>
              <w:keepNext/>
              <w:jc w:val="center"/>
            </w:pPr>
            <w:r>
              <w:t>78,68</w:t>
            </w:r>
          </w:p>
        </w:tc>
        <w:tc>
          <w:tcPr>
            <w:tcW w:w="825" w:type="pct"/>
            <w:vAlign w:val="center"/>
          </w:tcPr>
          <w:p w14:paraId="01C76890" w14:textId="77777777" w:rsidR="00BE7486" w:rsidRDefault="00000000">
            <w:pPr>
              <w:keepNext/>
              <w:jc w:val="center"/>
            </w:pPr>
            <w:r>
              <w:t>9,0</w:t>
            </w:r>
          </w:p>
        </w:tc>
      </w:tr>
      <w:tr w:rsidR="00BE7486" w14:paraId="74CE0E42" w14:textId="77777777">
        <w:trPr>
          <w:trHeight w:val="542"/>
        </w:trPr>
        <w:tc>
          <w:tcPr>
            <w:tcW w:w="482" w:type="pct"/>
            <w:vAlign w:val="center"/>
          </w:tcPr>
          <w:p w14:paraId="44087878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6524</w:t>
            </w:r>
          </w:p>
        </w:tc>
        <w:tc>
          <w:tcPr>
            <w:tcW w:w="1071" w:type="pct"/>
            <w:vAlign w:val="center"/>
          </w:tcPr>
          <w:p w14:paraId="14026C9D" w14:textId="77777777" w:rsidR="00BE7486" w:rsidRDefault="00000000">
            <w:pPr>
              <w:keepNext/>
              <w:jc w:val="center"/>
            </w:pPr>
            <w:r>
              <w:t>Doprinosi za šume</w:t>
            </w:r>
          </w:p>
        </w:tc>
        <w:tc>
          <w:tcPr>
            <w:tcW w:w="1391" w:type="pct"/>
            <w:vAlign w:val="center"/>
          </w:tcPr>
          <w:p w14:paraId="3C0D6E6B" w14:textId="77777777" w:rsidR="00BE7486" w:rsidRDefault="00000000">
            <w:pPr>
              <w:keepNext/>
              <w:jc w:val="center"/>
            </w:pPr>
            <w:r>
              <w:t>99,14</w:t>
            </w:r>
          </w:p>
        </w:tc>
        <w:tc>
          <w:tcPr>
            <w:tcW w:w="1229" w:type="pct"/>
            <w:vAlign w:val="center"/>
          </w:tcPr>
          <w:p w14:paraId="6A51DF3A" w14:textId="77777777" w:rsidR="00BE7486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825" w:type="pct"/>
            <w:vAlign w:val="center"/>
          </w:tcPr>
          <w:p w14:paraId="61EDA489" w14:textId="77777777" w:rsidR="00BE7486" w:rsidRDefault="00000000">
            <w:pPr>
              <w:keepNext/>
              <w:jc w:val="center"/>
            </w:pPr>
            <w:r>
              <w:t>0,0</w:t>
            </w:r>
          </w:p>
        </w:tc>
      </w:tr>
      <w:tr w:rsidR="00BE7486" w14:paraId="09D6A5BF" w14:textId="77777777">
        <w:trPr>
          <w:trHeight w:val="542"/>
        </w:trPr>
        <w:tc>
          <w:tcPr>
            <w:tcW w:w="482" w:type="pct"/>
            <w:vAlign w:val="center"/>
          </w:tcPr>
          <w:p w14:paraId="2005E8CC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6526</w:t>
            </w:r>
          </w:p>
        </w:tc>
        <w:tc>
          <w:tcPr>
            <w:tcW w:w="1071" w:type="pct"/>
            <w:vAlign w:val="center"/>
          </w:tcPr>
          <w:p w14:paraId="1DC0A677" w14:textId="77777777" w:rsidR="00BE7486" w:rsidRDefault="00000000">
            <w:pPr>
              <w:keepNext/>
              <w:jc w:val="center"/>
            </w:pPr>
            <w:r>
              <w:t>Ostali nespomenuti prihodi</w:t>
            </w:r>
          </w:p>
        </w:tc>
        <w:tc>
          <w:tcPr>
            <w:tcW w:w="1391" w:type="pct"/>
            <w:vAlign w:val="center"/>
          </w:tcPr>
          <w:p w14:paraId="02BEDA3B" w14:textId="77777777" w:rsidR="00BE7486" w:rsidRDefault="00000000">
            <w:pPr>
              <w:keepNext/>
              <w:jc w:val="center"/>
            </w:pPr>
            <w:r>
              <w:t>4.112,10</w:t>
            </w:r>
          </w:p>
        </w:tc>
        <w:tc>
          <w:tcPr>
            <w:tcW w:w="1229" w:type="pct"/>
            <w:vAlign w:val="center"/>
          </w:tcPr>
          <w:p w14:paraId="6EC6C958" w14:textId="77777777" w:rsidR="00BE7486" w:rsidRDefault="00000000">
            <w:pPr>
              <w:keepNext/>
              <w:jc w:val="center"/>
            </w:pPr>
            <w:r>
              <w:t>4.738,98</w:t>
            </w:r>
          </w:p>
        </w:tc>
        <w:tc>
          <w:tcPr>
            <w:tcW w:w="825" w:type="pct"/>
            <w:vAlign w:val="center"/>
          </w:tcPr>
          <w:p w14:paraId="5B2732D9" w14:textId="77777777" w:rsidR="00BE7486" w:rsidRDefault="00000000">
            <w:pPr>
              <w:keepNext/>
              <w:jc w:val="center"/>
            </w:pPr>
            <w:r>
              <w:t>115,2</w:t>
            </w:r>
          </w:p>
        </w:tc>
      </w:tr>
      <w:tr w:rsidR="00BE7486" w14:paraId="0DA15CFA" w14:textId="77777777">
        <w:trPr>
          <w:trHeight w:val="542"/>
        </w:trPr>
        <w:tc>
          <w:tcPr>
            <w:tcW w:w="482" w:type="pct"/>
            <w:vAlign w:val="center"/>
          </w:tcPr>
          <w:p w14:paraId="0AA14DFB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653</w:t>
            </w:r>
          </w:p>
        </w:tc>
        <w:tc>
          <w:tcPr>
            <w:tcW w:w="1071" w:type="pct"/>
            <w:vAlign w:val="center"/>
          </w:tcPr>
          <w:p w14:paraId="6939557F" w14:textId="77777777" w:rsidR="00BE7486" w:rsidRDefault="00000000">
            <w:pPr>
              <w:keepNext/>
              <w:jc w:val="center"/>
            </w:pPr>
            <w:r>
              <w:t>Komunalni doprinosi i naknade </w:t>
            </w:r>
          </w:p>
        </w:tc>
        <w:tc>
          <w:tcPr>
            <w:tcW w:w="1391" w:type="pct"/>
            <w:vAlign w:val="center"/>
          </w:tcPr>
          <w:p w14:paraId="5791D5A2" w14:textId="77777777" w:rsidR="00BE7486" w:rsidRDefault="00000000">
            <w:pPr>
              <w:keepNext/>
              <w:jc w:val="center"/>
            </w:pPr>
            <w:r>
              <w:t>315.095,84</w:t>
            </w:r>
          </w:p>
        </w:tc>
        <w:tc>
          <w:tcPr>
            <w:tcW w:w="1229" w:type="pct"/>
            <w:vAlign w:val="center"/>
          </w:tcPr>
          <w:p w14:paraId="10BD824B" w14:textId="77777777" w:rsidR="00BE7486" w:rsidRDefault="00000000">
            <w:pPr>
              <w:keepNext/>
              <w:jc w:val="center"/>
            </w:pPr>
            <w:r>
              <w:t>276.373,38</w:t>
            </w:r>
          </w:p>
        </w:tc>
        <w:tc>
          <w:tcPr>
            <w:tcW w:w="825" w:type="pct"/>
            <w:vAlign w:val="center"/>
          </w:tcPr>
          <w:p w14:paraId="513C33F0" w14:textId="77777777" w:rsidR="00BE7486" w:rsidRDefault="00000000">
            <w:pPr>
              <w:keepNext/>
              <w:jc w:val="center"/>
            </w:pPr>
            <w:r>
              <w:t>87,7</w:t>
            </w:r>
          </w:p>
        </w:tc>
      </w:tr>
      <w:tr w:rsidR="00BE7486" w14:paraId="6187D78E" w14:textId="77777777">
        <w:trPr>
          <w:trHeight w:val="542"/>
        </w:trPr>
        <w:tc>
          <w:tcPr>
            <w:tcW w:w="482" w:type="pct"/>
            <w:vAlign w:val="center"/>
          </w:tcPr>
          <w:p w14:paraId="02788DA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6531</w:t>
            </w:r>
          </w:p>
        </w:tc>
        <w:tc>
          <w:tcPr>
            <w:tcW w:w="1071" w:type="pct"/>
            <w:vAlign w:val="center"/>
          </w:tcPr>
          <w:p w14:paraId="65E02227" w14:textId="77777777" w:rsidR="00BE7486" w:rsidRDefault="00000000">
            <w:pPr>
              <w:keepNext/>
              <w:jc w:val="center"/>
            </w:pPr>
            <w:r>
              <w:t>Komunalni doprinosi</w:t>
            </w:r>
          </w:p>
        </w:tc>
        <w:tc>
          <w:tcPr>
            <w:tcW w:w="1391" w:type="pct"/>
            <w:vAlign w:val="center"/>
          </w:tcPr>
          <w:p w14:paraId="628B191F" w14:textId="77777777" w:rsidR="00BE7486" w:rsidRDefault="00000000">
            <w:pPr>
              <w:keepNext/>
              <w:jc w:val="center"/>
            </w:pPr>
            <w:r>
              <w:t>166.366,79</w:t>
            </w:r>
          </w:p>
        </w:tc>
        <w:tc>
          <w:tcPr>
            <w:tcW w:w="1229" w:type="pct"/>
            <w:vAlign w:val="center"/>
          </w:tcPr>
          <w:p w14:paraId="0D4F9AC6" w14:textId="77777777" w:rsidR="00BE7486" w:rsidRDefault="00000000">
            <w:pPr>
              <w:keepNext/>
              <w:jc w:val="center"/>
            </w:pPr>
            <w:r>
              <w:t>128.482,80</w:t>
            </w:r>
          </w:p>
        </w:tc>
        <w:tc>
          <w:tcPr>
            <w:tcW w:w="825" w:type="pct"/>
            <w:vAlign w:val="center"/>
          </w:tcPr>
          <w:p w14:paraId="41F14F9B" w14:textId="77777777" w:rsidR="00BE7486" w:rsidRDefault="00000000">
            <w:pPr>
              <w:keepNext/>
              <w:jc w:val="center"/>
            </w:pPr>
            <w:r>
              <w:t>77,2</w:t>
            </w:r>
          </w:p>
        </w:tc>
      </w:tr>
      <w:tr w:rsidR="00BE7486" w14:paraId="0D62BCC9" w14:textId="77777777">
        <w:trPr>
          <w:trHeight w:val="542"/>
        </w:trPr>
        <w:tc>
          <w:tcPr>
            <w:tcW w:w="482" w:type="pct"/>
            <w:vAlign w:val="center"/>
          </w:tcPr>
          <w:p w14:paraId="33655228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6532</w:t>
            </w:r>
          </w:p>
        </w:tc>
        <w:tc>
          <w:tcPr>
            <w:tcW w:w="1071" w:type="pct"/>
            <w:vAlign w:val="center"/>
          </w:tcPr>
          <w:p w14:paraId="510D8DC4" w14:textId="77777777" w:rsidR="00BE7486" w:rsidRDefault="00000000">
            <w:pPr>
              <w:keepNext/>
              <w:jc w:val="center"/>
            </w:pPr>
            <w:r>
              <w:t>Komunalne naknade </w:t>
            </w:r>
          </w:p>
        </w:tc>
        <w:tc>
          <w:tcPr>
            <w:tcW w:w="1391" w:type="pct"/>
            <w:vAlign w:val="center"/>
          </w:tcPr>
          <w:p w14:paraId="10046BC0" w14:textId="77777777" w:rsidR="00BE7486" w:rsidRDefault="00000000">
            <w:pPr>
              <w:keepNext/>
              <w:jc w:val="center"/>
            </w:pPr>
            <w:r>
              <w:t>148.729,05</w:t>
            </w:r>
          </w:p>
        </w:tc>
        <w:tc>
          <w:tcPr>
            <w:tcW w:w="1229" w:type="pct"/>
            <w:vAlign w:val="center"/>
          </w:tcPr>
          <w:p w14:paraId="14A66C89" w14:textId="77777777" w:rsidR="00BE7486" w:rsidRDefault="00000000">
            <w:pPr>
              <w:keepNext/>
              <w:jc w:val="center"/>
            </w:pPr>
            <w:r>
              <w:t>147.890,58</w:t>
            </w:r>
          </w:p>
        </w:tc>
        <w:tc>
          <w:tcPr>
            <w:tcW w:w="825" w:type="pct"/>
            <w:vAlign w:val="center"/>
          </w:tcPr>
          <w:p w14:paraId="4F9E77B2" w14:textId="77777777" w:rsidR="00BE7486" w:rsidRDefault="00000000">
            <w:pPr>
              <w:keepNext/>
              <w:jc w:val="center"/>
            </w:pPr>
            <w:r>
              <w:t>99,4</w:t>
            </w:r>
          </w:p>
        </w:tc>
      </w:tr>
    </w:tbl>
    <w:p w14:paraId="1FF12BAF" w14:textId="77777777" w:rsidR="00BE7486" w:rsidRDefault="00000000">
      <w:r>
        <w:t> </w:t>
      </w:r>
    </w:p>
    <w:p w14:paraId="0225A90D" w14:textId="77777777" w:rsidR="00BE7486" w:rsidRDefault="00BE7486"/>
    <w:p w14:paraId="79D30E58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28CFB3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A2FC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7756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FCC4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CB42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83FB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2345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51D64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7BA9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DACD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D5FB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EE47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FD7B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4549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33A95E4C" w14:textId="77777777" w:rsidR="00BE7486" w:rsidRDefault="00BE7486">
      <w:pPr>
        <w:spacing w:after="0"/>
      </w:pPr>
    </w:p>
    <w:p w14:paraId="03934C73" w14:textId="77777777" w:rsidR="00BE7486" w:rsidRDefault="00000000">
      <w:r>
        <w:t>Županijske, gradske i općinske pristojbe i naknade (šifra 6512) u izvještajnom razdoblju su ostvarene u iznosu od 12.278,13 EUR i bilježe povećanje za 2,7% u odnosu na ostvarenje prethodne godine. Ostvareni iznos u izvještajnom razdoblju odnosi se na prihode od naknade za održavanje groblja.</w:t>
      </w:r>
    </w:p>
    <w:p w14:paraId="44E88C27" w14:textId="77777777" w:rsidR="00BE7486" w:rsidRDefault="00BE7486"/>
    <w:p w14:paraId="28558CBC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66BFD5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4D69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97E4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F3E3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1BF0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B737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8C3E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B237A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7EB0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F97C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E5DE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5FC2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740B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22.372,48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A1FD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6B1AB2FA" w14:textId="77777777" w:rsidR="00BE7486" w:rsidRDefault="00BE7486">
      <w:pPr>
        <w:spacing w:after="0"/>
      </w:pPr>
    </w:p>
    <w:p w14:paraId="7A51158E" w14:textId="77777777" w:rsidR="00BE7486" w:rsidRDefault="00000000">
      <w:r>
        <w:t>Ostale pristojbe i naknade (šifra 6514) u izvještajnom razdoblju su ostvarene u iznosu od 22.372,48 EUR i bilježe povećanje za 3,5% u odnosu na prethodno razdoblje, a odnose se na prihode od turističke pristojbe. </w:t>
      </w:r>
    </w:p>
    <w:p w14:paraId="13B4E8CB" w14:textId="77777777" w:rsidR="00BE7486" w:rsidRDefault="00BE7486"/>
    <w:p w14:paraId="1E535F22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2D262B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5555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8016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BF1E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B874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090C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EAC5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DCDD5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6542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78E8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3F39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5244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D015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87E9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</w:t>
            </w:r>
          </w:p>
        </w:tc>
      </w:tr>
    </w:tbl>
    <w:p w14:paraId="2C8A3D3D" w14:textId="77777777" w:rsidR="00BE7486" w:rsidRDefault="00BE7486">
      <w:pPr>
        <w:spacing w:after="0"/>
      </w:pPr>
    </w:p>
    <w:p w14:paraId="4E5C1145" w14:textId="3BDDD252" w:rsidR="00BE7486" w:rsidRDefault="00000000">
      <w:r>
        <w:t xml:space="preserve">Prihodi vodnog gospodarstva (šifra 6522) u izvještajnom razdoblju su ostvareni u iznosu od 78,68 </w:t>
      </w:r>
      <w:r w:rsidR="007D59C0">
        <w:t>EUR</w:t>
      </w:r>
      <w:r>
        <w:t>. Vodni doprinos obračunavaju i naplaćuju Hrvatske vode te Općini Barban pripada 8% vodnog doprinosa naplaćenog na njezinom području.</w:t>
      </w:r>
    </w:p>
    <w:p w14:paraId="3D0F622D" w14:textId="77777777" w:rsidR="00BE7486" w:rsidRDefault="00BE7486"/>
    <w:p w14:paraId="12363796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647BD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F23C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D2CB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8452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12A7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67CB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AFA0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CAD8F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9760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2D86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558D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DED0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ACC8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45C1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79560ED5" w14:textId="77777777" w:rsidR="00BE7486" w:rsidRDefault="00BE7486">
      <w:pPr>
        <w:spacing w:after="0"/>
      </w:pPr>
    </w:p>
    <w:p w14:paraId="75840028" w14:textId="77777777" w:rsidR="00BE7486" w:rsidRDefault="00000000">
      <w:r>
        <w:lastRenderedPageBreak/>
        <w:t>Ostali nespomenuti prihodi (šifra 6526) u izvještajnom razdoblju su ostvareni u iznosu od 4.738,98 EUR i odnose se na prihode s naslova osiguranja, refundacije štete i totalne štete i prihode od ukopa pokojnika.</w:t>
      </w:r>
    </w:p>
    <w:p w14:paraId="6406E542" w14:textId="77777777" w:rsidR="00BE7486" w:rsidRDefault="00BE7486"/>
    <w:p w14:paraId="7795F003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113698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5978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2FA6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BF0A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CA80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6576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3DBD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560558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72AF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72A2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9FD4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5789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166.366,79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FE16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128.482,80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69D8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14:paraId="261F04A0" w14:textId="77777777" w:rsidR="00BE7486" w:rsidRDefault="00BE7486">
      <w:pPr>
        <w:spacing w:after="0"/>
      </w:pPr>
    </w:p>
    <w:p w14:paraId="0F014798" w14:textId="47DA6250" w:rsidR="00BE7486" w:rsidRDefault="00000000">
      <w:r>
        <w:t>Prihodi s osnova komunalnog doprinosa (šifra 6531) u izvještajnom razdoblju su ostvareni u iznosu od 128.482,80 EUR i bilježe smanjenje od 22,8% u odnosu na prethodno razdoblje.</w:t>
      </w:r>
    </w:p>
    <w:p w14:paraId="3F24410D" w14:textId="77777777" w:rsidR="00BE7486" w:rsidRDefault="00BE7486"/>
    <w:p w14:paraId="6CE0575A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0151C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0A6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03B9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A8A1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0485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4A72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D196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EFAAC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4D40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64F9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7CE8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B3B9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148.729,05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9867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147.890,58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94EA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01AF7982" w14:textId="77777777" w:rsidR="00BE7486" w:rsidRDefault="00BE7486">
      <w:pPr>
        <w:spacing w:after="0"/>
      </w:pPr>
    </w:p>
    <w:p w14:paraId="43D52AAC" w14:textId="77777777" w:rsidR="00BE7486" w:rsidRDefault="00000000">
      <w:r>
        <w:t>Prihodi od komunalne naknade (šifra 6532) u izvještajnom razdoblju su ostvareni u iznosu od 147.890,58 EUR i bilježe smanjenje od 0,6% u odnosu na prethodno razdoblje.</w:t>
      </w:r>
    </w:p>
    <w:p w14:paraId="63D2D609" w14:textId="77777777" w:rsidR="00BE7486" w:rsidRDefault="00BE7486"/>
    <w:p w14:paraId="2A6A080A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8C54B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3294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31A6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8AF3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5D97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4B54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C033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A5BEF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4950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682B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1776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E8AD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8.034,06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1B54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3FD5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14:paraId="23F30D61" w14:textId="77777777" w:rsidR="00BE7486" w:rsidRDefault="00BE7486">
      <w:pPr>
        <w:spacing w:after="0"/>
      </w:pPr>
    </w:p>
    <w:p w14:paraId="3E550407" w14:textId="77777777" w:rsidR="00BE7486" w:rsidRDefault="00000000">
      <w:r>
        <w:t>Prihodi od prodaje proizvoda i robe te pruženih usluga, prihodi od donacija te povrati po protestiranim jamstvima (šifre 661+663) ostvareni su u iznosu od 6.308,20 EUR i ostvareni su 21,5% manje u odnosu na prethodnu godinu. </w:t>
      </w:r>
    </w:p>
    <w:p w14:paraId="5E884673" w14:textId="77777777" w:rsidR="00BE7486" w:rsidRDefault="00BE7486"/>
    <w:p w14:paraId="2D0395AD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516808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1D6E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E399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3BEB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7D45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AA6A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8880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99464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5564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C167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5EAC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CCC8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1.819.760,53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02B8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2.459.836,43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24F2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14:paraId="1CE3B645" w14:textId="77777777" w:rsidR="00BE7486" w:rsidRDefault="00BE7486">
      <w:pPr>
        <w:spacing w:after="0"/>
      </w:pPr>
    </w:p>
    <w:p w14:paraId="66D43E7E" w14:textId="77777777" w:rsidR="00BE7486" w:rsidRDefault="00000000">
      <w:r>
        <w:t>Rashodi poslovanja (šifra 3) izvršeni su u iznosu 2.459.836,43 EUR. U tablici koja slijedi daje se pregled izvršenih rashoda poslovanja za razdoblje I-XII 2025. godine.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55"/>
        <w:gridCol w:w="1763"/>
        <w:gridCol w:w="1914"/>
        <w:gridCol w:w="2466"/>
        <w:gridCol w:w="1864"/>
      </w:tblGrid>
      <w:tr w:rsidR="00BE7486" w14:paraId="510B7B7B" w14:textId="77777777">
        <w:trPr>
          <w:trHeight w:val="1214"/>
        </w:trPr>
        <w:tc>
          <w:tcPr>
            <w:tcW w:w="591" w:type="pct"/>
            <w:vAlign w:val="center"/>
          </w:tcPr>
          <w:p w14:paraId="776E6846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Račun iz </w:t>
            </w:r>
            <w:proofErr w:type="spellStart"/>
            <w:r>
              <w:rPr>
                <w:b/>
              </w:rPr>
              <w:t>Rač</w:t>
            </w:r>
            <w:proofErr w:type="spellEnd"/>
            <w:r>
              <w:rPr>
                <w:b/>
              </w:rPr>
              <w:t>. plana</w:t>
            </w:r>
          </w:p>
        </w:tc>
        <w:tc>
          <w:tcPr>
            <w:tcW w:w="937" w:type="pct"/>
            <w:vAlign w:val="center"/>
          </w:tcPr>
          <w:p w14:paraId="61A332F9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Opis stavke</w:t>
            </w:r>
          </w:p>
        </w:tc>
        <w:tc>
          <w:tcPr>
            <w:tcW w:w="1065" w:type="pct"/>
            <w:vAlign w:val="center"/>
          </w:tcPr>
          <w:p w14:paraId="4CE769E0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 </w:t>
            </w:r>
            <w:proofErr w:type="spellStart"/>
            <w:r>
              <w:rPr>
                <w:b/>
              </w:rPr>
              <w:t>preth</w:t>
            </w:r>
            <w:proofErr w:type="spellEnd"/>
            <w:r>
              <w:rPr>
                <w:b/>
              </w:rPr>
              <w:t>. godine</w:t>
            </w:r>
          </w:p>
        </w:tc>
        <w:tc>
          <w:tcPr>
            <w:tcW w:w="1368" w:type="pct"/>
            <w:vAlign w:val="center"/>
          </w:tcPr>
          <w:p w14:paraId="64D59409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Ostvareno u izvještajnom razdoblju  </w:t>
            </w:r>
            <w:r>
              <w:br/>
            </w:r>
            <w:r>
              <w:rPr>
                <w:b/>
              </w:rPr>
              <w:t>tekuće godine</w:t>
            </w:r>
          </w:p>
        </w:tc>
        <w:tc>
          <w:tcPr>
            <w:tcW w:w="1037" w:type="pct"/>
            <w:vAlign w:val="center"/>
          </w:tcPr>
          <w:p w14:paraId="709CF90E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Indeks</w:t>
            </w:r>
          </w:p>
        </w:tc>
      </w:tr>
      <w:tr w:rsidR="00BE7486" w14:paraId="1EF2F078" w14:textId="77777777">
        <w:trPr>
          <w:trHeight w:val="542"/>
        </w:trPr>
        <w:tc>
          <w:tcPr>
            <w:tcW w:w="591" w:type="pct"/>
            <w:vAlign w:val="center"/>
          </w:tcPr>
          <w:p w14:paraId="408CFF04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37" w:type="pct"/>
            <w:vAlign w:val="center"/>
          </w:tcPr>
          <w:p w14:paraId="7C20146A" w14:textId="77777777" w:rsidR="00BE7486" w:rsidRDefault="00000000">
            <w:pPr>
              <w:keepNext/>
              <w:jc w:val="center"/>
            </w:pPr>
            <w:r>
              <w:t>RASHODI POSLOVANJA</w:t>
            </w:r>
          </w:p>
        </w:tc>
        <w:tc>
          <w:tcPr>
            <w:tcW w:w="1065" w:type="pct"/>
            <w:vAlign w:val="center"/>
          </w:tcPr>
          <w:p w14:paraId="75BC3026" w14:textId="77777777" w:rsidR="00BE7486" w:rsidRDefault="00000000">
            <w:pPr>
              <w:keepNext/>
              <w:jc w:val="center"/>
            </w:pPr>
            <w:r>
              <w:t>1.819.760,53</w:t>
            </w:r>
          </w:p>
        </w:tc>
        <w:tc>
          <w:tcPr>
            <w:tcW w:w="1368" w:type="pct"/>
            <w:vAlign w:val="center"/>
          </w:tcPr>
          <w:p w14:paraId="4F901591" w14:textId="77777777" w:rsidR="00BE7486" w:rsidRDefault="00000000">
            <w:pPr>
              <w:keepNext/>
              <w:jc w:val="center"/>
            </w:pPr>
            <w:r>
              <w:t>2.459.836,43</w:t>
            </w:r>
          </w:p>
        </w:tc>
        <w:tc>
          <w:tcPr>
            <w:tcW w:w="1037" w:type="pct"/>
            <w:vAlign w:val="center"/>
          </w:tcPr>
          <w:p w14:paraId="65984DF1" w14:textId="77777777" w:rsidR="00BE7486" w:rsidRDefault="00000000">
            <w:pPr>
              <w:keepNext/>
              <w:jc w:val="center"/>
            </w:pPr>
            <w:r>
              <w:t>135,2</w:t>
            </w:r>
          </w:p>
        </w:tc>
      </w:tr>
      <w:tr w:rsidR="00BE7486" w14:paraId="23E6822B" w14:textId="77777777">
        <w:trPr>
          <w:trHeight w:val="542"/>
        </w:trPr>
        <w:tc>
          <w:tcPr>
            <w:tcW w:w="591" w:type="pct"/>
            <w:vAlign w:val="center"/>
          </w:tcPr>
          <w:p w14:paraId="68FFDDDE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937" w:type="pct"/>
            <w:vAlign w:val="center"/>
          </w:tcPr>
          <w:p w14:paraId="3AEF8948" w14:textId="77777777" w:rsidR="00BE7486" w:rsidRDefault="00000000">
            <w:pPr>
              <w:keepNext/>
              <w:jc w:val="center"/>
            </w:pPr>
            <w:r>
              <w:t>Rashodi za zaposlene</w:t>
            </w:r>
          </w:p>
        </w:tc>
        <w:tc>
          <w:tcPr>
            <w:tcW w:w="1065" w:type="pct"/>
            <w:vAlign w:val="center"/>
          </w:tcPr>
          <w:p w14:paraId="12725DC2" w14:textId="77777777" w:rsidR="00BE7486" w:rsidRDefault="00000000">
            <w:pPr>
              <w:keepNext/>
              <w:jc w:val="center"/>
            </w:pPr>
            <w:r>
              <w:t>198.038,04</w:t>
            </w:r>
          </w:p>
        </w:tc>
        <w:tc>
          <w:tcPr>
            <w:tcW w:w="1368" w:type="pct"/>
            <w:vAlign w:val="center"/>
          </w:tcPr>
          <w:p w14:paraId="4883A3B5" w14:textId="77777777" w:rsidR="00BE7486" w:rsidRDefault="00000000">
            <w:pPr>
              <w:keepNext/>
              <w:jc w:val="center"/>
            </w:pPr>
            <w:r>
              <w:t>291.151,39</w:t>
            </w:r>
          </w:p>
        </w:tc>
        <w:tc>
          <w:tcPr>
            <w:tcW w:w="1037" w:type="pct"/>
            <w:vAlign w:val="center"/>
          </w:tcPr>
          <w:p w14:paraId="7D2C347C" w14:textId="77777777" w:rsidR="00BE7486" w:rsidRDefault="00000000">
            <w:pPr>
              <w:keepNext/>
              <w:jc w:val="center"/>
            </w:pPr>
            <w:r>
              <w:t>147,0</w:t>
            </w:r>
          </w:p>
        </w:tc>
      </w:tr>
      <w:tr w:rsidR="00BE7486" w14:paraId="358AB7B1" w14:textId="77777777">
        <w:trPr>
          <w:trHeight w:val="542"/>
        </w:trPr>
        <w:tc>
          <w:tcPr>
            <w:tcW w:w="591" w:type="pct"/>
            <w:vAlign w:val="center"/>
          </w:tcPr>
          <w:p w14:paraId="5D1C6EAE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32</w:t>
            </w:r>
          </w:p>
        </w:tc>
        <w:tc>
          <w:tcPr>
            <w:tcW w:w="937" w:type="pct"/>
            <w:vAlign w:val="center"/>
          </w:tcPr>
          <w:p w14:paraId="26CEF8DB" w14:textId="77777777" w:rsidR="00BE7486" w:rsidRDefault="00000000">
            <w:pPr>
              <w:keepNext/>
              <w:jc w:val="center"/>
            </w:pPr>
            <w:r>
              <w:t>Materijalni rashodi</w:t>
            </w:r>
          </w:p>
        </w:tc>
        <w:tc>
          <w:tcPr>
            <w:tcW w:w="1065" w:type="pct"/>
            <w:vAlign w:val="center"/>
          </w:tcPr>
          <w:p w14:paraId="6D2DB5C2" w14:textId="77777777" w:rsidR="00BE7486" w:rsidRDefault="00000000">
            <w:pPr>
              <w:keepNext/>
              <w:jc w:val="center"/>
            </w:pPr>
            <w:r>
              <w:t>716.152,52</w:t>
            </w:r>
          </w:p>
        </w:tc>
        <w:tc>
          <w:tcPr>
            <w:tcW w:w="1368" w:type="pct"/>
            <w:vAlign w:val="center"/>
          </w:tcPr>
          <w:p w14:paraId="0DA2C944" w14:textId="77777777" w:rsidR="00BE7486" w:rsidRDefault="00000000">
            <w:pPr>
              <w:keepNext/>
              <w:jc w:val="center"/>
            </w:pPr>
            <w:r>
              <w:t>947.259,46</w:t>
            </w:r>
          </w:p>
        </w:tc>
        <w:tc>
          <w:tcPr>
            <w:tcW w:w="1037" w:type="pct"/>
            <w:vAlign w:val="center"/>
          </w:tcPr>
          <w:p w14:paraId="390FFDDC" w14:textId="77777777" w:rsidR="00BE7486" w:rsidRDefault="00000000">
            <w:pPr>
              <w:keepNext/>
              <w:jc w:val="center"/>
            </w:pPr>
            <w:r>
              <w:t>132,3</w:t>
            </w:r>
          </w:p>
        </w:tc>
      </w:tr>
      <w:tr w:rsidR="00BE7486" w14:paraId="5319EEF4" w14:textId="77777777">
        <w:trPr>
          <w:trHeight w:val="542"/>
        </w:trPr>
        <w:tc>
          <w:tcPr>
            <w:tcW w:w="591" w:type="pct"/>
            <w:vAlign w:val="center"/>
          </w:tcPr>
          <w:p w14:paraId="25B5C1D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937" w:type="pct"/>
            <w:vAlign w:val="center"/>
          </w:tcPr>
          <w:p w14:paraId="48D93176" w14:textId="77777777" w:rsidR="00BE7486" w:rsidRDefault="00000000">
            <w:pPr>
              <w:keepNext/>
              <w:jc w:val="center"/>
            </w:pPr>
            <w:r>
              <w:t>Financijski rashodi</w:t>
            </w:r>
          </w:p>
        </w:tc>
        <w:tc>
          <w:tcPr>
            <w:tcW w:w="1065" w:type="pct"/>
            <w:vAlign w:val="center"/>
          </w:tcPr>
          <w:p w14:paraId="4F4B6118" w14:textId="77777777" w:rsidR="00BE7486" w:rsidRDefault="00000000">
            <w:pPr>
              <w:keepNext/>
              <w:jc w:val="center"/>
            </w:pPr>
            <w:r>
              <w:t>3.881,09</w:t>
            </w:r>
          </w:p>
        </w:tc>
        <w:tc>
          <w:tcPr>
            <w:tcW w:w="1368" w:type="pct"/>
            <w:vAlign w:val="center"/>
          </w:tcPr>
          <w:p w14:paraId="19D8BEC5" w14:textId="77777777" w:rsidR="00BE7486" w:rsidRDefault="00000000">
            <w:pPr>
              <w:keepNext/>
              <w:jc w:val="center"/>
            </w:pPr>
            <w:r>
              <w:t>3.638,98</w:t>
            </w:r>
          </w:p>
        </w:tc>
        <w:tc>
          <w:tcPr>
            <w:tcW w:w="1037" w:type="pct"/>
            <w:vAlign w:val="center"/>
          </w:tcPr>
          <w:p w14:paraId="2B1B585F" w14:textId="77777777" w:rsidR="00BE7486" w:rsidRDefault="00000000">
            <w:pPr>
              <w:keepNext/>
              <w:jc w:val="center"/>
            </w:pPr>
            <w:r>
              <w:t>93,8</w:t>
            </w:r>
          </w:p>
        </w:tc>
      </w:tr>
      <w:tr w:rsidR="00BE7486" w14:paraId="2ED30E52" w14:textId="77777777">
        <w:trPr>
          <w:trHeight w:val="542"/>
        </w:trPr>
        <w:tc>
          <w:tcPr>
            <w:tcW w:w="591" w:type="pct"/>
            <w:vAlign w:val="center"/>
          </w:tcPr>
          <w:p w14:paraId="24F0FA8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35</w:t>
            </w:r>
          </w:p>
        </w:tc>
        <w:tc>
          <w:tcPr>
            <w:tcW w:w="937" w:type="pct"/>
            <w:vAlign w:val="center"/>
          </w:tcPr>
          <w:p w14:paraId="4BC8F35A" w14:textId="77777777" w:rsidR="00BE7486" w:rsidRDefault="00000000">
            <w:pPr>
              <w:keepNext/>
              <w:jc w:val="center"/>
            </w:pPr>
            <w:r>
              <w:t>Subvencije</w:t>
            </w:r>
          </w:p>
        </w:tc>
        <w:tc>
          <w:tcPr>
            <w:tcW w:w="1065" w:type="pct"/>
            <w:vAlign w:val="center"/>
          </w:tcPr>
          <w:p w14:paraId="772C8E65" w14:textId="77777777" w:rsidR="00BE7486" w:rsidRDefault="00000000">
            <w:pPr>
              <w:keepNext/>
              <w:jc w:val="center"/>
            </w:pPr>
            <w:r>
              <w:t>23.835,53</w:t>
            </w:r>
          </w:p>
        </w:tc>
        <w:tc>
          <w:tcPr>
            <w:tcW w:w="1368" w:type="pct"/>
            <w:vAlign w:val="center"/>
          </w:tcPr>
          <w:p w14:paraId="035FBC92" w14:textId="77777777" w:rsidR="00BE7486" w:rsidRDefault="00000000">
            <w:pPr>
              <w:keepNext/>
              <w:jc w:val="center"/>
            </w:pPr>
            <w:r>
              <w:t>27.010,20</w:t>
            </w:r>
          </w:p>
        </w:tc>
        <w:tc>
          <w:tcPr>
            <w:tcW w:w="1037" w:type="pct"/>
            <w:vAlign w:val="center"/>
          </w:tcPr>
          <w:p w14:paraId="0AD1D488" w14:textId="77777777" w:rsidR="00BE7486" w:rsidRDefault="00000000">
            <w:pPr>
              <w:keepNext/>
              <w:jc w:val="center"/>
            </w:pPr>
            <w:r>
              <w:t>113,3</w:t>
            </w:r>
          </w:p>
        </w:tc>
      </w:tr>
      <w:tr w:rsidR="00BE7486" w14:paraId="7DAA0046" w14:textId="77777777">
        <w:trPr>
          <w:trHeight w:val="1214"/>
        </w:trPr>
        <w:tc>
          <w:tcPr>
            <w:tcW w:w="591" w:type="pct"/>
            <w:vAlign w:val="center"/>
          </w:tcPr>
          <w:p w14:paraId="71D91A0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937" w:type="pct"/>
            <w:vAlign w:val="center"/>
          </w:tcPr>
          <w:p w14:paraId="30C79DBD" w14:textId="77777777" w:rsidR="00BE7486" w:rsidRDefault="00000000">
            <w:pPr>
              <w:keepNext/>
              <w:jc w:val="center"/>
            </w:pPr>
            <w:r>
              <w:t>Pomoći dane u inozemstvo i unutar općeg proračuna</w:t>
            </w:r>
          </w:p>
        </w:tc>
        <w:tc>
          <w:tcPr>
            <w:tcW w:w="1065" w:type="pct"/>
            <w:vAlign w:val="center"/>
          </w:tcPr>
          <w:p w14:paraId="74FB1B6C" w14:textId="77777777" w:rsidR="00BE7486" w:rsidRDefault="00000000">
            <w:pPr>
              <w:keepNext/>
              <w:jc w:val="center"/>
            </w:pPr>
            <w:r>
              <w:t>628.772,31</w:t>
            </w:r>
          </w:p>
        </w:tc>
        <w:tc>
          <w:tcPr>
            <w:tcW w:w="1368" w:type="pct"/>
            <w:vAlign w:val="center"/>
          </w:tcPr>
          <w:p w14:paraId="6057EE2D" w14:textId="77777777" w:rsidR="00BE7486" w:rsidRDefault="00000000">
            <w:pPr>
              <w:keepNext/>
              <w:jc w:val="center"/>
            </w:pPr>
            <w:r>
              <w:t>773.933,25</w:t>
            </w:r>
          </w:p>
        </w:tc>
        <w:tc>
          <w:tcPr>
            <w:tcW w:w="1037" w:type="pct"/>
            <w:vAlign w:val="center"/>
          </w:tcPr>
          <w:p w14:paraId="28591C93" w14:textId="77777777" w:rsidR="00BE7486" w:rsidRDefault="00000000">
            <w:pPr>
              <w:keepNext/>
              <w:jc w:val="center"/>
            </w:pPr>
            <w:r>
              <w:t>123,1</w:t>
            </w:r>
          </w:p>
        </w:tc>
      </w:tr>
      <w:tr w:rsidR="00BE7486" w14:paraId="424E0027" w14:textId="77777777">
        <w:trPr>
          <w:trHeight w:val="542"/>
        </w:trPr>
        <w:tc>
          <w:tcPr>
            <w:tcW w:w="591" w:type="pct"/>
            <w:vAlign w:val="center"/>
          </w:tcPr>
          <w:p w14:paraId="7DD98B91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37</w:t>
            </w:r>
          </w:p>
        </w:tc>
        <w:tc>
          <w:tcPr>
            <w:tcW w:w="937" w:type="pct"/>
            <w:vAlign w:val="center"/>
          </w:tcPr>
          <w:p w14:paraId="1DCC298C" w14:textId="77777777" w:rsidR="00BE7486" w:rsidRDefault="00000000">
            <w:pPr>
              <w:keepNext/>
              <w:jc w:val="center"/>
            </w:pPr>
            <w:r>
              <w:t>Naknade građanima i kućanstvima na temelju osiguranja i druge naknade</w:t>
            </w:r>
          </w:p>
        </w:tc>
        <w:tc>
          <w:tcPr>
            <w:tcW w:w="1065" w:type="pct"/>
            <w:vAlign w:val="center"/>
          </w:tcPr>
          <w:p w14:paraId="3C629AAE" w14:textId="77777777" w:rsidR="00BE7486" w:rsidRDefault="00000000">
            <w:pPr>
              <w:keepNext/>
              <w:jc w:val="center"/>
            </w:pPr>
            <w:r>
              <w:t>81.377,51</w:t>
            </w:r>
          </w:p>
        </w:tc>
        <w:tc>
          <w:tcPr>
            <w:tcW w:w="1368" w:type="pct"/>
            <w:vAlign w:val="center"/>
          </w:tcPr>
          <w:p w14:paraId="2DD4CF3E" w14:textId="77777777" w:rsidR="00BE7486" w:rsidRDefault="00000000">
            <w:pPr>
              <w:keepNext/>
              <w:jc w:val="center"/>
            </w:pPr>
            <w:r>
              <w:t>121.234,23</w:t>
            </w:r>
          </w:p>
        </w:tc>
        <w:tc>
          <w:tcPr>
            <w:tcW w:w="1037" w:type="pct"/>
            <w:vAlign w:val="center"/>
          </w:tcPr>
          <w:p w14:paraId="581F42AE" w14:textId="77777777" w:rsidR="00BE7486" w:rsidRDefault="00000000">
            <w:pPr>
              <w:keepNext/>
              <w:jc w:val="center"/>
            </w:pPr>
            <w:r>
              <w:t>149,0</w:t>
            </w:r>
          </w:p>
        </w:tc>
      </w:tr>
      <w:tr w:rsidR="00BE7486" w14:paraId="67119C42" w14:textId="77777777">
        <w:trPr>
          <w:trHeight w:val="542"/>
        </w:trPr>
        <w:tc>
          <w:tcPr>
            <w:tcW w:w="591" w:type="pct"/>
            <w:vAlign w:val="center"/>
          </w:tcPr>
          <w:p w14:paraId="4568A412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937" w:type="pct"/>
            <w:vAlign w:val="center"/>
          </w:tcPr>
          <w:p w14:paraId="5A6B2074" w14:textId="77777777" w:rsidR="00BE7486" w:rsidRDefault="00000000">
            <w:pPr>
              <w:keepNext/>
              <w:jc w:val="center"/>
            </w:pPr>
            <w:r>
              <w:t>Ostali rashodi</w:t>
            </w:r>
          </w:p>
        </w:tc>
        <w:tc>
          <w:tcPr>
            <w:tcW w:w="1065" w:type="pct"/>
            <w:vAlign w:val="center"/>
          </w:tcPr>
          <w:p w14:paraId="5AC8DAC8" w14:textId="77777777" w:rsidR="00BE7486" w:rsidRDefault="00000000">
            <w:pPr>
              <w:keepNext/>
              <w:jc w:val="center"/>
            </w:pPr>
            <w:r>
              <w:t>167.703,53</w:t>
            </w:r>
          </w:p>
        </w:tc>
        <w:tc>
          <w:tcPr>
            <w:tcW w:w="1368" w:type="pct"/>
            <w:vAlign w:val="center"/>
          </w:tcPr>
          <w:p w14:paraId="667DFFEC" w14:textId="77777777" w:rsidR="00BE7486" w:rsidRDefault="00000000">
            <w:pPr>
              <w:keepNext/>
              <w:jc w:val="center"/>
            </w:pPr>
            <w:r>
              <w:t>295.608,92</w:t>
            </w:r>
          </w:p>
        </w:tc>
        <w:tc>
          <w:tcPr>
            <w:tcW w:w="1037" w:type="pct"/>
            <w:vAlign w:val="center"/>
          </w:tcPr>
          <w:p w14:paraId="0ACFF5B3" w14:textId="77777777" w:rsidR="00BE7486" w:rsidRDefault="00000000">
            <w:pPr>
              <w:keepNext/>
              <w:jc w:val="center"/>
            </w:pPr>
            <w:r>
              <w:t>176,3</w:t>
            </w:r>
          </w:p>
        </w:tc>
      </w:tr>
    </w:tbl>
    <w:p w14:paraId="29A46DB7" w14:textId="77777777" w:rsidR="00BE7486" w:rsidRDefault="00000000">
      <w:r>
        <w:t> </w:t>
      </w:r>
    </w:p>
    <w:p w14:paraId="2411C1E0" w14:textId="77777777" w:rsidR="00BE7486" w:rsidRDefault="00000000">
      <w:r>
        <w:t>U strukturi rashoda poslovanja najveći udio imaju materijalni rashodi koji čine 38,51%, slijede pomoći dane u inozemstvo i unutar općeg proračuna s udjelom od 31,36%, zatim rashodi za zaposlene s udjelom 11,84% te ostali rashodi s udjelom od 12,02%. Naknade građanima i kućanstvima na temelju osiguranja i druge naknade participiraju u rashodima poslovanja s udjelom 4,93%, ostali rashodi s udjelom od 12,02%, financijski rashodi s udjelom od 0,15%, subvencije s udjelom od 1,10%.</w:t>
      </w:r>
    </w:p>
    <w:p w14:paraId="58477149" w14:textId="77777777" w:rsidR="00BE7486" w:rsidRDefault="00BE7486"/>
    <w:p w14:paraId="47D1DF3A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30A28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D888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AFEA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735B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37A8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1565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AA07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74E980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F160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DFA8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0753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DA1F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B323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291.151,39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10A6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147,0</w:t>
            </w:r>
          </w:p>
        </w:tc>
      </w:tr>
    </w:tbl>
    <w:p w14:paraId="3CF13350" w14:textId="77777777" w:rsidR="00BE7486" w:rsidRDefault="00BE7486">
      <w:pPr>
        <w:spacing w:after="0"/>
      </w:pPr>
    </w:p>
    <w:p w14:paraId="0C4A49D3" w14:textId="77777777" w:rsidR="00BE7486" w:rsidRDefault="00000000">
      <w:r>
        <w:t>Rashodi za zaposlene (šifra 31) u izvještajnom razdoblju su izvršeni u iznosu 291.151,39% i veći su za 47,0% u odnosu na prethodnu godinu. Rashodi za zaposlene obuhvaćaju plaće (bruto), doprinose na plaće i ostale rashode za zaposlene.</w:t>
      </w:r>
    </w:p>
    <w:p w14:paraId="18FEDB40" w14:textId="77777777" w:rsidR="00BE7486" w:rsidRDefault="00BE7486"/>
    <w:p w14:paraId="042DF78D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B2F6E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E92C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1726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E7D0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E9A5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46CB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BE2F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67CE1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4003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8FCC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5F3A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0F83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716.152,52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FA98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947.259,46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68AF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3FD803FF" w14:textId="77777777" w:rsidR="00BE7486" w:rsidRDefault="00BE7486">
      <w:pPr>
        <w:spacing w:after="0"/>
      </w:pPr>
    </w:p>
    <w:p w14:paraId="5D1E1664" w14:textId="77777777" w:rsidR="00BE7486" w:rsidRDefault="00000000">
      <w:r>
        <w:t>Materijalni rashodi (šifra 32) u izvještajnom razdoblju su izvršeni u iznosu od 947.259,46 EUR i u odnosu na prethodnu godinu bilježe povećanje od 32,3%. Materijalni rashodi obuhvaćaju: naknade troškova zaposlenima, rashode za materijal i energiju, rashode za usluge, naknade troškova osobama izvan radnog odnosa te ostale nespomenute rashode poslovanja. Unutar skupine 32 najznačajnija odstupanja su:</w:t>
      </w:r>
    </w:p>
    <w:p w14:paraId="664DE27A" w14:textId="77777777" w:rsidR="00BE7486" w:rsidRDefault="00000000">
      <w:pPr>
        <w:pStyle w:val="Odlomakpopisa"/>
        <w:numPr>
          <w:ilvl w:val="0"/>
          <w:numId w:val="1"/>
        </w:numPr>
      </w:pPr>
      <w:r>
        <w:t>U podskupini 321 naknade za prijevoz, za rad na terenu i odvojeni život veće su za 69,1% u odnosu na prethodnu godinu, te rashodi stručnog usavršavanja zaposlenika veći su za 89,1% u odnosu na prethodnu godinu</w:t>
      </w:r>
    </w:p>
    <w:p w14:paraId="54F64E97" w14:textId="77777777" w:rsidR="00BE7486" w:rsidRDefault="00000000">
      <w:pPr>
        <w:pStyle w:val="Odlomakpopisa"/>
        <w:numPr>
          <w:ilvl w:val="0"/>
          <w:numId w:val="1"/>
        </w:numPr>
      </w:pPr>
      <w:r>
        <w:t>U podskupini  322 glavno smanjenje odnosi se na rashode materijal i dijelovi za tekuće i investicijsko održavanje koji su manji za 42,3% u odnosu na prethodno razdoblje</w:t>
      </w:r>
    </w:p>
    <w:p w14:paraId="0831E2C2" w14:textId="77777777" w:rsidR="00BE7486" w:rsidRDefault="00000000">
      <w:pPr>
        <w:pStyle w:val="Odlomakpopisa"/>
        <w:numPr>
          <w:ilvl w:val="0"/>
          <w:numId w:val="1"/>
        </w:numPr>
      </w:pPr>
      <w:r>
        <w:t>U podskupini 323 usluge tekućeg i investicijskog održavanja veće su za 38,3% zbog povećanih rashoda za redovno održavanje nerazvrstanih cesta. </w:t>
      </w:r>
    </w:p>
    <w:p w14:paraId="7CD4CF2A" w14:textId="77777777" w:rsidR="00BE7486" w:rsidRDefault="00000000">
      <w:pPr>
        <w:pStyle w:val="Odlomakpopisa"/>
        <w:numPr>
          <w:ilvl w:val="0"/>
          <w:numId w:val="1"/>
        </w:numPr>
      </w:pPr>
      <w:r>
        <w:t>U podskupini 329 naknade za rad predstavničkih i izvršnih tijela, povjerenstava i slično bilježe povećanje od 33,5% u odnosu na prethodnu godinu. Troškovi reprezentacije bilježe značajnije povećanje od 83,7% u odnosu na prethodnu godinu. Ostali nespomenuti rashodi poslovanja manji su za 18,4% u odnosu na prethodno razdoblje.</w:t>
      </w:r>
    </w:p>
    <w:p w14:paraId="0B1C8249" w14:textId="77777777" w:rsidR="00BE7486" w:rsidRDefault="00BE7486"/>
    <w:p w14:paraId="5FBEE017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2756BD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7CDB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AB20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C8F4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0B33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80F7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5EAA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BEF1F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07FE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81FE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CD05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150E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989B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4ABC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2F9297AA" w14:textId="77777777" w:rsidR="00BE7486" w:rsidRDefault="00BE7486">
      <w:pPr>
        <w:spacing w:after="0"/>
      </w:pPr>
    </w:p>
    <w:p w14:paraId="25D111AD" w14:textId="77777777" w:rsidR="00BE7486" w:rsidRDefault="00000000">
      <w:r>
        <w:lastRenderedPageBreak/>
        <w:t>Financijski rashodi (šifra 34) u izvještajnom razdoblju su izvršeni su u iznosu 3.638,98 EUR i bilježe smanjenje od 6,2% u odnosu na izvršenje u prethodnoj godini. </w:t>
      </w:r>
    </w:p>
    <w:p w14:paraId="609FE72C" w14:textId="77777777" w:rsidR="00BE7486" w:rsidRDefault="00BE7486"/>
    <w:p w14:paraId="71746E34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5CA223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BE5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62C5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F528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CFD5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01B0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A5B6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31A2F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FEE8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E97D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41B6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C016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23.835,53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EB51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27.010,20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6410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1E970F79" w14:textId="77777777" w:rsidR="00BE7486" w:rsidRDefault="00BE7486">
      <w:pPr>
        <w:spacing w:after="0"/>
      </w:pPr>
    </w:p>
    <w:p w14:paraId="243959E5" w14:textId="77777777" w:rsidR="00BE7486" w:rsidRDefault="00000000">
      <w:r>
        <w:t>Subvencije (šifra 35) u izvještajnom razdoblju su izvršene u iznosu od 27.010,20 EUR i bilježe povećanje od 13,3% u odnosu na prethodno razdoblje. Subvencije trgovačkim društvima i zadrugama izvan javnog sektora veće su za 13,3%, a odnose se na subvencioniranje boravka djece jasličke dobi u privatnim vrtićima. Subvencije poljoprivrednicima i obrtnicima izvršene su u iznosu od 17.923,84 EUR za dodjelu potpora male vrijednosti za poticanje razvoja poduzetništva na području Općine Barban u 2025. godini temeljem Javnog poziva poduzetnicima.</w:t>
      </w:r>
    </w:p>
    <w:p w14:paraId="473A74DE" w14:textId="77777777" w:rsidR="00BE7486" w:rsidRDefault="00BE7486"/>
    <w:p w14:paraId="28A237D9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693320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5597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54D8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CB35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84B3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A9BE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BD0B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3DACD3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3D8A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B585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9852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6312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628.772,31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8FCB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773.933,25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4A86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2A4CFAE2" w14:textId="77777777" w:rsidR="00BE7486" w:rsidRDefault="00BE7486">
      <w:pPr>
        <w:spacing w:after="0"/>
      </w:pPr>
    </w:p>
    <w:p w14:paraId="66417A81" w14:textId="77777777" w:rsidR="00BE7486" w:rsidRDefault="00000000">
      <w:r>
        <w:t xml:space="preserve">Pomoći dane u inozemstvo i unutar opće države (šifra 36) u izvještajnom razdoblju su izvršene u iznosu od 773.933,25 EUR. Pomoći unutar općeg proračuna isplaćene su u iznosu od 121.343,92 euri odnose se na sufinanciranje otplate kredita za </w:t>
      </w:r>
      <w:proofErr w:type="spellStart"/>
      <w:r>
        <w:t>Kaštijun</w:t>
      </w:r>
      <w:proofErr w:type="spellEnd"/>
      <w:r>
        <w:t>, sufinanciranje troškova sukladno sporazumu o zajedničkom sufinanciranju troškova obavljanja poslova izdavanja akata temeljem Zakona o postupanju s nezakonito izgrađenim zgradama, te isplata na temelju zahtjeva Županijskoj upravi za ceste Istarskoj županiji. Pomoći proračunskim korisnicima drugih proračuna izvršene su u iznosu od 173.799,94 EUR i odnose se na sufinanciranje produženog boravka u OŠ J. Filipovića Barban i OŠ Sutivanac te sufinanciranje otplate kredita za Opću bolnicu Pula. Prijenosi proračunskom korisniku iz nadležnog proračuna za financiranje redovne djelatnosti veći su za 15,6% </w:t>
      </w:r>
    </w:p>
    <w:p w14:paraId="79058EDC" w14:textId="77777777" w:rsidR="00BE7486" w:rsidRDefault="00BE7486"/>
    <w:p w14:paraId="6546929E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4A34D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3AB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B754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0384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C013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86E4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A9F6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44FDD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B86B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BCF8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55EF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8D2F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81.377,51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13DC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121.234,23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C713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14:paraId="66F698E5" w14:textId="77777777" w:rsidR="00BE7486" w:rsidRDefault="00BE7486">
      <w:pPr>
        <w:spacing w:after="0"/>
      </w:pPr>
    </w:p>
    <w:p w14:paraId="1D546B80" w14:textId="77777777" w:rsidR="00BE7486" w:rsidRDefault="00000000">
      <w:r>
        <w:t>Naknade građanima i kućanstvima na temelju osiguranja i druge naknade (šifra 37) u izvještajnom razdoblju su izvršene u iznosu od 121.234,23 EUR  i bilježe povećanje od 49,0% u odnosu na izvršenje prethodne godine i najvećim dijelom se odnose na naknade koje se isplaćuju korisnicima socijalnog programa sukladno Odluci o socijalnoj skrbi Općine Barban. </w:t>
      </w:r>
    </w:p>
    <w:p w14:paraId="4AACCCF7" w14:textId="77777777" w:rsidR="00BE7486" w:rsidRDefault="00BE7486"/>
    <w:p w14:paraId="623FF3CC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E7CB1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8D1A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070E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90BD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8057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7196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53B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D57C2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ACAD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3605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4784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5E60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167.703,53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6458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295.608,92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7161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176,3</w:t>
            </w:r>
          </w:p>
        </w:tc>
      </w:tr>
    </w:tbl>
    <w:p w14:paraId="1AC042CA" w14:textId="77777777" w:rsidR="00BE7486" w:rsidRDefault="00BE7486">
      <w:pPr>
        <w:spacing w:after="0"/>
      </w:pPr>
    </w:p>
    <w:p w14:paraId="5CCEF315" w14:textId="68FE2E45" w:rsidR="00BE7486" w:rsidRDefault="00000000">
      <w:r>
        <w:t xml:space="preserve">Ostali rashodi (šifra 38) u izvještajnom razdoblju su izvršeni u iznosu od 295.608,92 </w:t>
      </w:r>
      <w:r w:rsidR="006E4136">
        <w:t>EUR</w:t>
      </w:r>
      <w:r>
        <w:t xml:space="preserve"> što je za 76,3% više u odnosu na izvršenje prethodne godine, a odnose se na donacije udrugama i političkim strankama, sportskim društvima, humanitarnim organizacijama, područnoj vatrogasnoj zajednici i sl.</w:t>
      </w:r>
    </w:p>
    <w:p w14:paraId="0A505336" w14:textId="77777777" w:rsidR="00BE7486" w:rsidRDefault="00BE7486"/>
    <w:p w14:paraId="4694E548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5B64EF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CCA8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19E6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7236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5C03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B043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DD22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7A8268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5C61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D351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AEAA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807B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CE08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E8E3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</w:tbl>
    <w:p w14:paraId="77DEFB5C" w14:textId="77777777" w:rsidR="00BE7486" w:rsidRDefault="00BE7486">
      <w:pPr>
        <w:spacing w:after="0"/>
      </w:pPr>
    </w:p>
    <w:p w14:paraId="405DF8A0" w14:textId="77777777" w:rsidR="00BE7486" w:rsidRDefault="00000000">
      <w:r>
        <w:t xml:space="preserve">Prihodi od prodaje </w:t>
      </w:r>
      <w:proofErr w:type="spellStart"/>
      <w:r>
        <w:t>neproizvedene</w:t>
      </w:r>
      <w:proofErr w:type="spellEnd"/>
      <w:r>
        <w:t xml:space="preserve"> dugotrajne imovine (šifre 711+712)  ostvareni su u iznosu od 4.845,00 EUR i manji su za 80,2% u odnosu na prethodnu godinu.</w:t>
      </w:r>
    </w:p>
    <w:p w14:paraId="7017E3DF" w14:textId="77777777" w:rsidR="00BE7486" w:rsidRDefault="00BE7486"/>
    <w:p w14:paraId="5F8DC25E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D0620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680C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6B94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E4C4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1332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5616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753C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42123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94AC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6C71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01DB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19C7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149.136,76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CAC5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293.783,66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D66E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197,0</w:t>
            </w:r>
          </w:p>
        </w:tc>
      </w:tr>
    </w:tbl>
    <w:p w14:paraId="0656FEF5" w14:textId="77777777" w:rsidR="00BE7486" w:rsidRDefault="00BE7486">
      <w:pPr>
        <w:spacing w:after="0"/>
      </w:pPr>
    </w:p>
    <w:p w14:paraId="527FB1C1" w14:textId="77777777" w:rsidR="00BE7486" w:rsidRDefault="00000000">
      <w:r>
        <w:lastRenderedPageBreak/>
        <w:t>Rashodi za nabavu nefinancijske imovine (šifra 4) u izvještajnom razdoblju su izvršeni u iznosu 293.783,66 EUR i u odnosu na izvršenje u istom razdoblju prethodne godine bilježe povećanje od 97,0%.</w:t>
      </w:r>
    </w:p>
    <w:p w14:paraId="07D30E29" w14:textId="77777777" w:rsidR="00BE7486" w:rsidRDefault="00BE7486"/>
    <w:p w14:paraId="46D2F497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F19E9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E197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32D6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11C4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6F6E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A183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ED7C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9DF20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0809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22A56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F69B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80F9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124.074,26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9DEF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279.283,66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C0A9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225,1</w:t>
            </w:r>
          </w:p>
        </w:tc>
      </w:tr>
    </w:tbl>
    <w:p w14:paraId="2FF5037C" w14:textId="77777777" w:rsidR="00BE7486" w:rsidRDefault="00BE7486">
      <w:pPr>
        <w:spacing w:after="0"/>
      </w:pPr>
    </w:p>
    <w:p w14:paraId="65936AD6" w14:textId="77777777" w:rsidR="00BE7486" w:rsidRDefault="00000000">
      <w:r>
        <w:t>Rashodi za nabavu proizvedene dugotrajne imovine – (šifra 42) izvršeni su u iznosu od 279.283,66 EUR i veći su za 125,1% u odnosu na izvršenje u prethodnoj godini.</w:t>
      </w:r>
    </w:p>
    <w:p w14:paraId="637675D2" w14:textId="77777777" w:rsidR="00BE7486" w:rsidRDefault="00BE7486"/>
    <w:p w14:paraId="5292F093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3B324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417D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33DD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742E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F93A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05CC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4732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AC456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B2AC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5CA7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643AE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F201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32.815,63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EB67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242.166,21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B089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738,0</w:t>
            </w:r>
          </w:p>
        </w:tc>
      </w:tr>
    </w:tbl>
    <w:p w14:paraId="49384731" w14:textId="77777777" w:rsidR="00BE7486" w:rsidRDefault="00BE7486">
      <w:pPr>
        <w:spacing w:after="0"/>
      </w:pPr>
    </w:p>
    <w:p w14:paraId="0F100DF4" w14:textId="77777777" w:rsidR="00BE7486" w:rsidRDefault="00000000">
      <w:r>
        <w:t>Unutar podskupine 421 Građevinski objekti (šifra 421), izvršeni su rashodi u iznosu od 242.166,21 EUR i odnose se na:</w:t>
      </w:r>
    </w:p>
    <w:p w14:paraId="75F3F35F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odbojkaško igralište na pijesku </w:t>
      </w:r>
      <w:proofErr w:type="spellStart"/>
      <w:r>
        <w:t>Hrboki</w:t>
      </w:r>
      <w:proofErr w:type="spellEnd"/>
      <w:r>
        <w:t>,</w:t>
      </w:r>
    </w:p>
    <w:p w14:paraId="2ACC8A62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izradu projektne dokumentacije za izgradnju Spomen parka 9.Januar u </w:t>
      </w:r>
      <w:proofErr w:type="spellStart"/>
      <w:r>
        <w:t>Šajini</w:t>
      </w:r>
      <w:proofErr w:type="spellEnd"/>
    </w:p>
    <w:p w14:paraId="03E5A9A5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 izradu </w:t>
      </w:r>
      <w:proofErr w:type="spellStart"/>
      <w:r>
        <w:t>situacionog</w:t>
      </w:r>
      <w:proofErr w:type="spellEnd"/>
      <w:r>
        <w:t xml:space="preserve"> nacrta buduće prometnice</w:t>
      </w:r>
    </w:p>
    <w:p w14:paraId="1CA9E2D4" w14:textId="77777777" w:rsidR="00BE7486" w:rsidRDefault="00000000">
      <w:pPr>
        <w:pStyle w:val="Odlomakpopisa"/>
        <w:numPr>
          <w:ilvl w:val="0"/>
          <w:numId w:val="1"/>
        </w:numPr>
      </w:pPr>
      <w:r>
        <w:t>javna rasvjeta na igralištu Mrzlica.</w:t>
      </w:r>
    </w:p>
    <w:p w14:paraId="3C6FA839" w14:textId="77777777" w:rsidR="00BE7486" w:rsidRDefault="00BE7486"/>
    <w:p w14:paraId="229557F1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5CDA87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B8C1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A62D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F929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6E68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6635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DF77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D22B9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B4E1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ECE4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D179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E0D56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91.258,63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2792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37.117,45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EB00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40,7</w:t>
            </w:r>
          </w:p>
        </w:tc>
      </w:tr>
    </w:tbl>
    <w:p w14:paraId="2841CA53" w14:textId="77777777" w:rsidR="00BE7486" w:rsidRDefault="00BE7486">
      <w:pPr>
        <w:spacing w:after="0"/>
      </w:pPr>
    </w:p>
    <w:p w14:paraId="7EFBA6F8" w14:textId="77777777" w:rsidR="00BE7486" w:rsidRDefault="00000000">
      <w:r>
        <w:t>Unutar podskupine 422  Postrojenja i oprema (šifra 422), izvršeni rashodi u iznosu od 31.117,45 EUR uključuju sljedeće:</w:t>
      </w:r>
    </w:p>
    <w:p w14:paraId="1741699D" w14:textId="77777777" w:rsidR="00BE7486" w:rsidRDefault="00000000">
      <w:pPr>
        <w:pStyle w:val="Odlomakpopisa"/>
        <w:numPr>
          <w:ilvl w:val="0"/>
          <w:numId w:val="1"/>
        </w:numPr>
      </w:pPr>
      <w:r>
        <w:t>računalnu opremu</w:t>
      </w:r>
    </w:p>
    <w:p w14:paraId="437D66B4" w14:textId="77777777" w:rsidR="00BE7486" w:rsidRDefault="00000000">
      <w:pPr>
        <w:pStyle w:val="Odlomakpopisa"/>
        <w:numPr>
          <w:ilvl w:val="0"/>
          <w:numId w:val="1"/>
        </w:numPr>
      </w:pPr>
      <w:r>
        <w:t>uredski namještaj</w:t>
      </w:r>
    </w:p>
    <w:p w14:paraId="3CD9E9D9" w14:textId="77777777" w:rsidR="00BE7486" w:rsidRDefault="00000000">
      <w:pPr>
        <w:pStyle w:val="Odlomakpopisa"/>
        <w:numPr>
          <w:ilvl w:val="0"/>
          <w:numId w:val="1"/>
        </w:numPr>
      </w:pPr>
      <w:r>
        <w:t>telefoni i ostali komunikacijski uređaji (Mobitel)</w:t>
      </w:r>
    </w:p>
    <w:p w14:paraId="0EECF73C" w14:textId="77777777" w:rsidR="00BE7486" w:rsidRDefault="00000000">
      <w:pPr>
        <w:pStyle w:val="Odlomakpopisa"/>
        <w:numPr>
          <w:ilvl w:val="0"/>
          <w:numId w:val="1"/>
        </w:numPr>
      </w:pPr>
      <w:r>
        <w:t>opremu za grijanje, ventilaciju i hlađenje</w:t>
      </w:r>
    </w:p>
    <w:p w14:paraId="33D584A0" w14:textId="77777777" w:rsidR="00BE7486" w:rsidRDefault="00000000">
      <w:pPr>
        <w:pStyle w:val="Odlomakpopisa"/>
        <w:numPr>
          <w:ilvl w:val="0"/>
          <w:numId w:val="1"/>
        </w:numPr>
      </w:pPr>
      <w:r>
        <w:t>oprema (nabava igrala za djecu)</w:t>
      </w:r>
    </w:p>
    <w:p w14:paraId="214DC113" w14:textId="77777777" w:rsidR="00BE7486" w:rsidRDefault="00BE7486"/>
    <w:p w14:paraId="3EF4AC4D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07C69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2DAD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348C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B8A6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96D5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5110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B12C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EA776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0CFB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8CAAE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4D4C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2C77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B8B9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69B0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57,9</w:t>
            </w:r>
          </w:p>
        </w:tc>
      </w:tr>
    </w:tbl>
    <w:p w14:paraId="298097CD" w14:textId="77777777" w:rsidR="00BE7486" w:rsidRDefault="00BE7486">
      <w:pPr>
        <w:spacing w:after="0"/>
      </w:pPr>
    </w:p>
    <w:p w14:paraId="454C5BEE" w14:textId="77777777" w:rsidR="00BE7486" w:rsidRDefault="00000000">
      <w:r>
        <w:t>Rashodi za dodatna ulaganja na nefinancijskoj imovini – (šifra 45) u izvještajnom razdoblju su izvršeni u iznosu od 14.500,00 EUR i u odnosu na prethodnu godinu manji su za 42,1%.</w:t>
      </w:r>
    </w:p>
    <w:p w14:paraId="1D6F85BE" w14:textId="77777777" w:rsidR="00BE7486" w:rsidRDefault="00BE7486"/>
    <w:p w14:paraId="5A6A7A0D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6495E6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92F1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8F6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745C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C913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C1ED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6C2A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7824D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66739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2DE4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7460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75A4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1.262.591,00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E614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988.663,70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6DE1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78,3</w:t>
            </w:r>
          </w:p>
        </w:tc>
      </w:tr>
    </w:tbl>
    <w:p w14:paraId="0CDE565B" w14:textId="77777777" w:rsidR="00BE7486" w:rsidRDefault="00BE7486">
      <w:pPr>
        <w:spacing w:after="0"/>
      </w:pPr>
    </w:p>
    <w:p w14:paraId="48A3A0AC" w14:textId="77777777" w:rsidR="00BE7486" w:rsidRDefault="00000000">
      <w:r>
        <w:t>U izvještajnom razdoblju ostvaren je ukupan manjak prihoda i primitaka (šifra Y005) u iznosu 273.927,30 EUR. Preneseni višak prihoda i primitaka iskazan je u iznosu od 1.262.591,99 EUR. Višak prihoda i primitaka - preneseni (šifra 9221-9222 tekuće godine) umanjuje se za ostvareni manjak prihoda i primitaka tekuće godine u iznosu od 273.927,30 EUR (šifra Y005), tako da višak prihoda i primitaka raspoloživ u sljedećem razdoblju iznosi 988.663,70 EUR (šifra X006). </w:t>
      </w:r>
    </w:p>
    <w:p w14:paraId="4857C87E" w14:textId="77777777" w:rsidR="00BE7486" w:rsidRDefault="00BE7486"/>
    <w:p w14:paraId="6AB353BA" w14:textId="77777777" w:rsidR="00BE748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C9FEB1F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24FB97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BFB5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56AC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D528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37B1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5820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A701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5968EA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66F7C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FC54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F4D5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5FC2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6.610.304,64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8762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6.234.843,48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9C9A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14:paraId="290A2E5E" w14:textId="77777777" w:rsidR="00BE7486" w:rsidRDefault="00BE7486">
      <w:pPr>
        <w:spacing w:after="0"/>
      </w:pPr>
    </w:p>
    <w:p w14:paraId="06A18792" w14:textId="77777777" w:rsidR="00BE7486" w:rsidRDefault="00000000">
      <w:r>
        <w:t>Vrijednost ukupne imovine Općine na dan 31. prosinca 2025. godine iznosi 6.234.843,48 i u odnosu na stanje imovine 1. siječnja 2025. godine, evidentno je smanjenje od 5,7%. Udio nefinancijske imovine u ukupnoj aktivi iznosi 73,82% dok financijska imovina u ukupnoj imovini Općine participira udjelom od 26,18%. </w:t>
      </w:r>
    </w:p>
    <w:p w14:paraId="7DDAA116" w14:textId="77777777" w:rsidR="00BE7486" w:rsidRDefault="00BE7486"/>
    <w:p w14:paraId="4762B9E9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6B810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2EF4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2ED5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6BA1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E5F7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076C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8718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1ED0F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80B1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F16D9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C6F5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7C3F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4.546.246,37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54AC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4.602.309,38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24D5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1E877426" w14:textId="77777777" w:rsidR="00BE7486" w:rsidRDefault="00BE7486">
      <w:pPr>
        <w:spacing w:after="0"/>
      </w:pPr>
    </w:p>
    <w:p w14:paraId="4D7F92DF" w14:textId="77777777" w:rsidR="00BE7486" w:rsidRDefault="00000000">
      <w:r>
        <w:t>Ukupna vrijednost nefinancijske imovine Općine na dan 31.12.2025. iznosi 4.602.309,38 EUR i u odnosu na prethodnu godinu povećana  je za 1,2%. U sljedećoj tablici prikazana je struktura nefinancijske imovine.</w:t>
      </w:r>
    </w:p>
    <w:tbl>
      <w:tblPr>
        <w:tblStyle w:val="Reetkatablice"/>
        <w:tblW w:w="4744" w:type="pct"/>
        <w:tblLook w:val="04A0" w:firstRow="1" w:lastRow="0" w:firstColumn="1" w:lastColumn="0" w:noHBand="0" w:noVBand="1"/>
      </w:tblPr>
      <w:tblGrid>
        <w:gridCol w:w="1163"/>
        <w:gridCol w:w="1881"/>
        <w:gridCol w:w="1857"/>
        <w:gridCol w:w="2027"/>
        <w:gridCol w:w="1670"/>
      </w:tblGrid>
      <w:tr w:rsidR="00BE7486" w14:paraId="199A040D" w14:textId="77777777">
        <w:tc>
          <w:tcPr>
            <w:tcW w:w="677" w:type="pct"/>
            <w:vAlign w:val="center"/>
          </w:tcPr>
          <w:p w14:paraId="32325047" w14:textId="77777777" w:rsidR="00BE7486" w:rsidRDefault="00000000">
            <w:pPr>
              <w:keepNext/>
              <w:jc w:val="center"/>
            </w:pPr>
            <w:r>
              <w:t xml:space="preserve">Račun iz </w:t>
            </w:r>
            <w:proofErr w:type="spellStart"/>
            <w:r>
              <w:t>Rač</w:t>
            </w:r>
            <w:proofErr w:type="spellEnd"/>
            <w:r>
              <w:t>. plana</w:t>
            </w:r>
          </w:p>
        </w:tc>
        <w:tc>
          <w:tcPr>
            <w:tcW w:w="1093" w:type="pct"/>
            <w:vAlign w:val="center"/>
          </w:tcPr>
          <w:p w14:paraId="4F3E7069" w14:textId="77777777" w:rsidR="00BE7486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1079" w:type="pct"/>
            <w:vAlign w:val="center"/>
          </w:tcPr>
          <w:p w14:paraId="296B43F6" w14:textId="77777777" w:rsidR="00BE7486" w:rsidRDefault="00000000">
            <w:pPr>
              <w:keepNext/>
              <w:jc w:val="center"/>
            </w:pPr>
            <w:r>
              <w:t>01.01.2025.</w:t>
            </w:r>
          </w:p>
        </w:tc>
        <w:tc>
          <w:tcPr>
            <w:tcW w:w="1178" w:type="pct"/>
            <w:vAlign w:val="center"/>
          </w:tcPr>
          <w:p w14:paraId="131B09B7" w14:textId="77777777" w:rsidR="00BE7486" w:rsidRDefault="00000000">
            <w:pPr>
              <w:keepNext/>
              <w:jc w:val="center"/>
            </w:pPr>
            <w:r>
              <w:t>31.12.2025.</w:t>
            </w:r>
          </w:p>
        </w:tc>
        <w:tc>
          <w:tcPr>
            <w:tcW w:w="970" w:type="pct"/>
            <w:vAlign w:val="center"/>
          </w:tcPr>
          <w:p w14:paraId="0F5060B0" w14:textId="77777777" w:rsidR="00BE7486" w:rsidRDefault="00000000">
            <w:pPr>
              <w:keepNext/>
              <w:jc w:val="center"/>
            </w:pPr>
            <w:r>
              <w:t>Indeks</w:t>
            </w:r>
          </w:p>
        </w:tc>
      </w:tr>
      <w:tr w:rsidR="00BE7486" w14:paraId="6BB28FE2" w14:textId="77777777">
        <w:tc>
          <w:tcPr>
            <w:tcW w:w="677" w:type="pct"/>
            <w:vAlign w:val="center"/>
          </w:tcPr>
          <w:p w14:paraId="449A1E78" w14:textId="77777777" w:rsidR="00BE7486" w:rsidRDefault="00000000">
            <w:pPr>
              <w:keepNext/>
              <w:jc w:val="center"/>
            </w:pPr>
            <w:r>
              <w:t>01</w:t>
            </w:r>
          </w:p>
        </w:tc>
        <w:tc>
          <w:tcPr>
            <w:tcW w:w="1093" w:type="pct"/>
            <w:vAlign w:val="center"/>
          </w:tcPr>
          <w:p w14:paraId="678FC0D3" w14:textId="77777777" w:rsidR="00BE7486" w:rsidRDefault="00000000">
            <w:pPr>
              <w:keepNext/>
              <w:jc w:val="center"/>
            </w:pPr>
            <w:proofErr w:type="spellStart"/>
            <w:r>
              <w:t>Neproizvedena</w:t>
            </w:r>
            <w:proofErr w:type="spellEnd"/>
            <w:r>
              <w:t xml:space="preserve"> dugotrajna imovina </w:t>
            </w:r>
          </w:p>
        </w:tc>
        <w:tc>
          <w:tcPr>
            <w:tcW w:w="1079" w:type="pct"/>
            <w:vAlign w:val="center"/>
          </w:tcPr>
          <w:p w14:paraId="10E559B0" w14:textId="77777777" w:rsidR="00BE7486" w:rsidRDefault="00000000">
            <w:pPr>
              <w:keepNext/>
              <w:jc w:val="center"/>
            </w:pPr>
            <w:r>
              <w:t>935.873,29</w:t>
            </w:r>
          </w:p>
        </w:tc>
        <w:tc>
          <w:tcPr>
            <w:tcW w:w="1178" w:type="pct"/>
            <w:vAlign w:val="center"/>
          </w:tcPr>
          <w:p w14:paraId="49AE7227" w14:textId="77777777" w:rsidR="00BE7486" w:rsidRDefault="00000000">
            <w:pPr>
              <w:keepNext/>
              <w:jc w:val="center"/>
            </w:pPr>
            <w:r>
              <w:t>935.873,29</w:t>
            </w:r>
          </w:p>
        </w:tc>
        <w:tc>
          <w:tcPr>
            <w:tcW w:w="970" w:type="pct"/>
            <w:vAlign w:val="center"/>
          </w:tcPr>
          <w:p w14:paraId="445E2B5E" w14:textId="77777777" w:rsidR="00BE7486" w:rsidRDefault="00000000">
            <w:pPr>
              <w:keepNext/>
              <w:jc w:val="center"/>
            </w:pPr>
            <w:r>
              <w:t>100,0</w:t>
            </w:r>
          </w:p>
        </w:tc>
      </w:tr>
      <w:tr w:rsidR="00BE7486" w14:paraId="7C1C3F8A" w14:textId="77777777">
        <w:tc>
          <w:tcPr>
            <w:tcW w:w="677" w:type="pct"/>
            <w:vAlign w:val="center"/>
          </w:tcPr>
          <w:p w14:paraId="3C46D008" w14:textId="77777777" w:rsidR="00BE7486" w:rsidRDefault="00000000">
            <w:pPr>
              <w:keepNext/>
              <w:jc w:val="center"/>
            </w:pPr>
            <w:r>
              <w:t>02</w:t>
            </w:r>
          </w:p>
        </w:tc>
        <w:tc>
          <w:tcPr>
            <w:tcW w:w="1093" w:type="pct"/>
            <w:vAlign w:val="center"/>
          </w:tcPr>
          <w:p w14:paraId="03A7915C" w14:textId="77777777" w:rsidR="00BE7486" w:rsidRDefault="00000000">
            <w:pPr>
              <w:keepNext/>
              <w:jc w:val="center"/>
            </w:pPr>
            <w:r>
              <w:t>Proizvedena dugotrajna imovina </w:t>
            </w:r>
          </w:p>
        </w:tc>
        <w:tc>
          <w:tcPr>
            <w:tcW w:w="1079" w:type="pct"/>
            <w:vAlign w:val="center"/>
          </w:tcPr>
          <w:p w14:paraId="4E8030B7" w14:textId="77777777" w:rsidR="00BE7486" w:rsidRDefault="00000000">
            <w:pPr>
              <w:keepNext/>
              <w:jc w:val="center"/>
            </w:pPr>
            <w:r>
              <w:t>2.469.839,96</w:t>
            </w:r>
          </w:p>
        </w:tc>
        <w:tc>
          <w:tcPr>
            <w:tcW w:w="1178" w:type="pct"/>
            <w:vAlign w:val="center"/>
          </w:tcPr>
          <w:p w14:paraId="26D9C276" w14:textId="77777777" w:rsidR="00BE7486" w:rsidRDefault="00000000">
            <w:pPr>
              <w:keepNext/>
              <w:jc w:val="center"/>
            </w:pPr>
            <w:r>
              <w:t>3.471.941,31</w:t>
            </w:r>
          </w:p>
        </w:tc>
        <w:tc>
          <w:tcPr>
            <w:tcW w:w="970" w:type="pct"/>
            <w:vAlign w:val="center"/>
          </w:tcPr>
          <w:p w14:paraId="0B05E483" w14:textId="77777777" w:rsidR="00BE7486" w:rsidRDefault="00000000">
            <w:pPr>
              <w:keepNext/>
              <w:jc w:val="center"/>
            </w:pPr>
            <w:r>
              <w:t>100,1</w:t>
            </w:r>
          </w:p>
        </w:tc>
      </w:tr>
      <w:tr w:rsidR="00BE7486" w14:paraId="5758B7FB" w14:textId="77777777">
        <w:tc>
          <w:tcPr>
            <w:tcW w:w="677" w:type="pct"/>
            <w:vAlign w:val="center"/>
          </w:tcPr>
          <w:p w14:paraId="62BE9C0C" w14:textId="77777777" w:rsidR="00BE7486" w:rsidRDefault="00000000">
            <w:pPr>
              <w:keepNext/>
              <w:jc w:val="center"/>
            </w:pPr>
            <w:r>
              <w:t>05</w:t>
            </w:r>
          </w:p>
        </w:tc>
        <w:tc>
          <w:tcPr>
            <w:tcW w:w="1093" w:type="pct"/>
            <w:vAlign w:val="center"/>
          </w:tcPr>
          <w:p w14:paraId="45756F92" w14:textId="77777777" w:rsidR="00BE7486" w:rsidRDefault="00000000">
            <w:pPr>
              <w:keepNext/>
              <w:jc w:val="center"/>
            </w:pPr>
            <w:r>
              <w:t>Dugotrajna nefinancijska imovina u pripremi </w:t>
            </w:r>
          </w:p>
        </w:tc>
        <w:tc>
          <w:tcPr>
            <w:tcW w:w="1079" w:type="pct"/>
            <w:vAlign w:val="center"/>
          </w:tcPr>
          <w:p w14:paraId="45460D81" w14:textId="77777777" w:rsidR="00BE7486" w:rsidRDefault="00000000">
            <w:pPr>
              <w:keepNext/>
              <w:jc w:val="center"/>
            </w:pPr>
            <w:r>
              <w:t>140.533,12</w:t>
            </w:r>
          </w:p>
        </w:tc>
        <w:tc>
          <w:tcPr>
            <w:tcW w:w="1178" w:type="pct"/>
            <w:vAlign w:val="center"/>
          </w:tcPr>
          <w:p w14:paraId="2B80E30F" w14:textId="77777777" w:rsidR="00BE7486" w:rsidRDefault="00000000">
            <w:pPr>
              <w:keepNext/>
              <w:jc w:val="center"/>
            </w:pPr>
            <w:r>
              <w:t>194.494,78</w:t>
            </w:r>
          </w:p>
        </w:tc>
        <w:tc>
          <w:tcPr>
            <w:tcW w:w="970" w:type="pct"/>
            <w:vAlign w:val="center"/>
          </w:tcPr>
          <w:p w14:paraId="0A937E16" w14:textId="77777777" w:rsidR="00BE7486" w:rsidRDefault="00000000">
            <w:pPr>
              <w:keepNext/>
              <w:jc w:val="center"/>
            </w:pPr>
            <w:r>
              <w:t>138,4</w:t>
            </w:r>
          </w:p>
        </w:tc>
      </w:tr>
    </w:tbl>
    <w:p w14:paraId="0196F58C" w14:textId="77777777" w:rsidR="00BE7486" w:rsidRDefault="00000000">
      <w:r>
        <w:t xml:space="preserve">Vrijednost </w:t>
      </w:r>
      <w:proofErr w:type="spellStart"/>
      <w:r>
        <w:t>neproizvedene</w:t>
      </w:r>
      <w:proofErr w:type="spellEnd"/>
      <w:r>
        <w:t xml:space="preserve"> dugotrajne imovine na razini je početnog stanja.</w:t>
      </w:r>
    </w:p>
    <w:p w14:paraId="1756BBC7" w14:textId="77777777" w:rsidR="00BE7486" w:rsidRDefault="00000000">
      <w:r>
        <w:t>Vrijednost proizvedene dugotrajne imovine veća je za 0,1% u odnosu na početno stanje te je vrijednost dugotrajne nefinancijske imovine u pripremi veća je za 38,4%.</w:t>
      </w:r>
    </w:p>
    <w:p w14:paraId="756E7272" w14:textId="77777777" w:rsidR="00BE7486" w:rsidRDefault="00BE7486"/>
    <w:p w14:paraId="29296AC0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5CAE8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1163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D833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E880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63CB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49BE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D380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1AB06F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6DB7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EDB1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8FB25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78DD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2.064.058,27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92AF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1.632.534,10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18EC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79,1</w:t>
            </w:r>
          </w:p>
        </w:tc>
      </w:tr>
    </w:tbl>
    <w:p w14:paraId="7DB4FBBE" w14:textId="77777777" w:rsidR="00BE7486" w:rsidRDefault="00BE7486">
      <w:pPr>
        <w:spacing w:after="0"/>
      </w:pPr>
    </w:p>
    <w:p w14:paraId="232AA1B6" w14:textId="77777777" w:rsidR="00BE7486" w:rsidRDefault="00000000">
      <w:r>
        <w:t>Vrijednost ukupne financijske imovine (novac i potraživanja) Općine Barban iznosi 1.632.534,10 i bilježi smanjenje za 20,9% u odnosu na stanje prethodne godine. U sljedećoj tablici prikazana je struktura financijske imovine.</w:t>
      </w:r>
    </w:p>
    <w:tbl>
      <w:tblPr>
        <w:tblStyle w:val="Reetkatablice"/>
        <w:tblW w:w="4000" w:type="pct"/>
        <w:tblLook w:val="04A0" w:firstRow="1" w:lastRow="0" w:firstColumn="1" w:lastColumn="0" w:noHBand="0" w:noVBand="1"/>
      </w:tblPr>
      <w:tblGrid>
        <w:gridCol w:w="830"/>
        <w:gridCol w:w="1923"/>
        <w:gridCol w:w="1476"/>
        <w:gridCol w:w="1605"/>
        <w:gridCol w:w="1416"/>
      </w:tblGrid>
      <w:tr w:rsidR="00BE7486" w14:paraId="0DC1487A" w14:textId="77777777">
        <w:tc>
          <w:tcPr>
            <w:tcW w:w="592" w:type="pct"/>
            <w:vAlign w:val="center"/>
          </w:tcPr>
          <w:p w14:paraId="358A75FF" w14:textId="77777777" w:rsidR="00BE7486" w:rsidRDefault="00000000">
            <w:pPr>
              <w:keepNext/>
              <w:jc w:val="center"/>
            </w:pPr>
            <w:r>
              <w:lastRenderedPageBreak/>
              <w:t xml:space="preserve">Račun iz </w:t>
            </w:r>
            <w:proofErr w:type="spellStart"/>
            <w:r>
              <w:t>Rač</w:t>
            </w:r>
            <w:proofErr w:type="spellEnd"/>
            <w:r>
              <w:t>. plana</w:t>
            </w:r>
          </w:p>
        </w:tc>
        <w:tc>
          <w:tcPr>
            <w:tcW w:w="1415" w:type="pct"/>
            <w:vAlign w:val="center"/>
          </w:tcPr>
          <w:p w14:paraId="1BDD77ED" w14:textId="77777777" w:rsidR="00BE7486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801" w:type="pct"/>
            <w:vAlign w:val="center"/>
          </w:tcPr>
          <w:p w14:paraId="1A4E9318" w14:textId="60BEAFD6" w:rsidR="00BE7486" w:rsidRDefault="00000000">
            <w:pPr>
              <w:keepNext/>
              <w:jc w:val="center"/>
            </w:pPr>
            <w:r>
              <w:t>01.01.202</w:t>
            </w:r>
            <w:r w:rsidR="00AD646D">
              <w:t>5</w:t>
            </w:r>
            <w:r>
              <w:t>.</w:t>
            </w:r>
          </w:p>
        </w:tc>
        <w:tc>
          <w:tcPr>
            <w:tcW w:w="1160" w:type="pct"/>
            <w:vAlign w:val="center"/>
          </w:tcPr>
          <w:p w14:paraId="536DCAF2" w14:textId="776B5BD1" w:rsidR="00BE7486" w:rsidRDefault="00000000">
            <w:pPr>
              <w:keepNext/>
              <w:jc w:val="center"/>
            </w:pPr>
            <w:r>
              <w:t>31.12.202</w:t>
            </w:r>
            <w:r w:rsidR="00AD646D">
              <w:t>5</w:t>
            </w:r>
            <w:r>
              <w:t>.</w:t>
            </w:r>
          </w:p>
        </w:tc>
        <w:tc>
          <w:tcPr>
            <w:tcW w:w="1029" w:type="pct"/>
            <w:vAlign w:val="center"/>
          </w:tcPr>
          <w:p w14:paraId="360F8DD7" w14:textId="77777777" w:rsidR="00BE7486" w:rsidRDefault="00000000">
            <w:pPr>
              <w:keepNext/>
              <w:jc w:val="center"/>
            </w:pPr>
            <w:r>
              <w:t>Indeks</w:t>
            </w:r>
          </w:p>
        </w:tc>
      </w:tr>
      <w:tr w:rsidR="00BE7486" w14:paraId="7AA534C7" w14:textId="77777777">
        <w:tc>
          <w:tcPr>
            <w:tcW w:w="592" w:type="pct"/>
            <w:vAlign w:val="center"/>
          </w:tcPr>
          <w:p w14:paraId="4B061BDA" w14:textId="77777777" w:rsidR="00BE7486" w:rsidRDefault="00000000">
            <w:pPr>
              <w:keepNext/>
              <w:jc w:val="center"/>
            </w:pPr>
            <w:r>
              <w:t>1</w:t>
            </w:r>
          </w:p>
        </w:tc>
        <w:tc>
          <w:tcPr>
            <w:tcW w:w="1415" w:type="pct"/>
            <w:vAlign w:val="center"/>
          </w:tcPr>
          <w:p w14:paraId="4467687D" w14:textId="77777777" w:rsidR="00BE7486" w:rsidRDefault="00000000">
            <w:pPr>
              <w:keepNext/>
              <w:jc w:val="center"/>
            </w:pPr>
            <w:r>
              <w:t>Financijska imovina </w:t>
            </w:r>
          </w:p>
        </w:tc>
        <w:tc>
          <w:tcPr>
            <w:tcW w:w="801" w:type="pct"/>
            <w:vAlign w:val="center"/>
          </w:tcPr>
          <w:p w14:paraId="4E206BA3" w14:textId="77777777" w:rsidR="00BE7486" w:rsidRDefault="00000000">
            <w:pPr>
              <w:keepNext/>
              <w:jc w:val="center"/>
            </w:pPr>
            <w:r>
              <w:t>2.064.058,27</w:t>
            </w:r>
          </w:p>
        </w:tc>
        <w:tc>
          <w:tcPr>
            <w:tcW w:w="1160" w:type="pct"/>
            <w:vAlign w:val="center"/>
          </w:tcPr>
          <w:p w14:paraId="4CCE1917" w14:textId="77777777" w:rsidR="00BE7486" w:rsidRDefault="00000000">
            <w:pPr>
              <w:keepNext/>
              <w:jc w:val="center"/>
            </w:pPr>
            <w:r>
              <w:t>1.632.534,10</w:t>
            </w:r>
          </w:p>
        </w:tc>
        <w:tc>
          <w:tcPr>
            <w:tcW w:w="1029" w:type="pct"/>
            <w:vAlign w:val="center"/>
          </w:tcPr>
          <w:p w14:paraId="19A56F22" w14:textId="77777777" w:rsidR="00BE7486" w:rsidRDefault="00000000">
            <w:pPr>
              <w:keepNext/>
              <w:jc w:val="center"/>
            </w:pPr>
            <w:r>
              <w:t>79,1</w:t>
            </w:r>
          </w:p>
        </w:tc>
      </w:tr>
      <w:tr w:rsidR="00BE7486" w14:paraId="28840F93" w14:textId="77777777">
        <w:tc>
          <w:tcPr>
            <w:tcW w:w="592" w:type="pct"/>
            <w:vAlign w:val="center"/>
          </w:tcPr>
          <w:p w14:paraId="2EE6B6CC" w14:textId="77777777" w:rsidR="00BE7486" w:rsidRDefault="00000000">
            <w:pPr>
              <w:keepNext/>
              <w:jc w:val="center"/>
            </w:pPr>
            <w:r>
              <w:t>11</w:t>
            </w:r>
          </w:p>
        </w:tc>
        <w:tc>
          <w:tcPr>
            <w:tcW w:w="1415" w:type="pct"/>
            <w:vAlign w:val="center"/>
          </w:tcPr>
          <w:p w14:paraId="63FF775D" w14:textId="77777777" w:rsidR="00BE7486" w:rsidRDefault="00000000">
            <w:pPr>
              <w:keepNext/>
              <w:jc w:val="center"/>
            </w:pPr>
            <w:r>
              <w:t>Novac u banci i blagajni </w:t>
            </w:r>
          </w:p>
        </w:tc>
        <w:tc>
          <w:tcPr>
            <w:tcW w:w="801" w:type="pct"/>
            <w:vAlign w:val="center"/>
          </w:tcPr>
          <w:p w14:paraId="5A932105" w14:textId="77777777" w:rsidR="00BE7486" w:rsidRDefault="00000000">
            <w:pPr>
              <w:keepNext/>
              <w:jc w:val="center"/>
            </w:pPr>
            <w:r>
              <w:t>1.359.797,39</w:t>
            </w:r>
          </w:p>
        </w:tc>
        <w:tc>
          <w:tcPr>
            <w:tcW w:w="1160" w:type="pct"/>
            <w:vAlign w:val="center"/>
          </w:tcPr>
          <w:p w14:paraId="5966AEC8" w14:textId="77777777" w:rsidR="00BE7486" w:rsidRDefault="00000000">
            <w:pPr>
              <w:keepNext/>
              <w:jc w:val="center"/>
            </w:pPr>
            <w:r>
              <w:t>1.035.126,60</w:t>
            </w:r>
          </w:p>
        </w:tc>
        <w:tc>
          <w:tcPr>
            <w:tcW w:w="1029" w:type="pct"/>
            <w:vAlign w:val="center"/>
          </w:tcPr>
          <w:p w14:paraId="534C130F" w14:textId="77777777" w:rsidR="00BE7486" w:rsidRDefault="00000000">
            <w:pPr>
              <w:keepNext/>
              <w:jc w:val="center"/>
            </w:pPr>
            <w:r>
              <w:t>76,1</w:t>
            </w:r>
          </w:p>
        </w:tc>
      </w:tr>
      <w:tr w:rsidR="00BE7486" w14:paraId="173A9F30" w14:textId="77777777">
        <w:tc>
          <w:tcPr>
            <w:tcW w:w="592" w:type="pct"/>
            <w:vAlign w:val="center"/>
          </w:tcPr>
          <w:p w14:paraId="6D564E2B" w14:textId="77777777" w:rsidR="00BE7486" w:rsidRDefault="00000000">
            <w:pPr>
              <w:keepNext/>
              <w:jc w:val="center"/>
            </w:pPr>
            <w:r>
              <w:t>12</w:t>
            </w:r>
          </w:p>
        </w:tc>
        <w:tc>
          <w:tcPr>
            <w:tcW w:w="1415" w:type="pct"/>
            <w:vAlign w:val="center"/>
          </w:tcPr>
          <w:p w14:paraId="2301CAAC" w14:textId="77777777" w:rsidR="00BE7486" w:rsidRDefault="00000000">
            <w:pPr>
              <w:keepNext/>
              <w:jc w:val="center"/>
            </w:pPr>
            <w:r>
              <w:t xml:space="preserve">Depoziti, </w:t>
            </w:r>
            <w:proofErr w:type="spellStart"/>
            <w:r>
              <w:t>jamčevni</w:t>
            </w:r>
            <w:proofErr w:type="spellEnd"/>
            <w:r>
              <w:t xml:space="preserve"> </w:t>
            </w:r>
            <w:proofErr w:type="spellStart"/>
            <w:r>
              <w:t>polozi</w:t>
            </w:r>
            <w:proofErr w:type="spellEnd"/>
            <w:r>
              <w:t xml:space="preserve"> i potraživanja od zaposlenih te za više plaćene poreze i ostalo</w:t>
            </w:r>
          </w:p>
        </w:tc>
        <w:tc>
          <w:tcPr>
            <w:tcW w:w="801" w:type="pct"/>
            <w:vAlign w:val="center"/>
          </w:tcPr>
          <w:p w14:paraId="16C8F67D" w14:textId="77777777" w:rsidR="00BE7486" w:rsidRDefault="00000000">
            <w:pPr>
              <w:keepNext/>
              <w:jc w:val="center"/>
            </w:pPr>
            <w:r>
              <w:t>37.067,67</w:t>
            </w:r>
          </w:p>
        </w:tc>
        <w:tc>
          <w:tcPr>
            <w:tcW w:w="1160" w:type="pct"/>
            <w:vAlign w:val="center"/>
          </w:tcPr>
          <w:p w14:paraId="36A4D042" w14:textId="77777777" w:rsidR="00BE7486" w:rsidRDefault="00000000">
            <w:pPr>
              <w:keepNext/>
              <w:jc w:val="center"/>
            </w:pPr>
            <w:r>
              <w:t>32.719,93</w:t>
            </w:r>
          </w:p>
        </w:tc>
        <w:tc>
          <w:tcPr>
            <w:tcW w:w="1029" w:type="pct"/>
            <w:vAlign w:val="center"/>
          </w:tcPr>
          <w:p w14:paraId="6BD64C51" w14:textId="77777777" w:rsidR="00BE7486" w:rsidRDefault="00000000">
            <w:pPr>
              <w:keepNext/>
              <w:jc w:val="center"/>
            </w:pPr>
            <w:r>
              <w:t>88,3</w:t>
            </w:r>
          </w:p>
        </w:tc>
      </w:tr>
      <w:tr w:rsidR="00BE7486" w14:paraId="699B11E6" w14:textId="77777777">
        <w:tc>
          <w:tcPr>
            <w:tcW w:w="592" w:type="pct"/>
            <w:vAlign w:val="center"/>
          </w:tcPr>
          <w:p w14:paraId="3EF9AD4F" w14:textId="77777777" w:rsidR="00BE7486" w:rsidRDefault="00000000">
            <w:pPr>
              <w:keepNext/>
              <w:jc w:val="center"/>
            </w:pPr>
            <w:r>
              <w:t>15</w:t>
            </w:r>
          </w:p>
        </w:tc>
        <w:tc>
          <w:tcPr>
            <w:tcW w:w="1415" w:type="pct"/>
            <w:vAlign w:val="center"/>
          </w:tcPr>
          <w:p w14:paraId="0B7A845F" w14:textId="77777777" w:rsidR="00BE7486" w:rsidRDefault="00000000">
            <w:pPr>
              <w:keepNext/>
              <w:jc w:val="center"/>
            </w:pPr>
            <w:r>
              <w:t>Dionice i udjeli u glavnici </w:t>
            </w:r>
          </w:p>
        </w:tc>
        <w:tc>
          <w:tcPr>
            <w:tcW w:w="801" w:type="pct"/>
            <w:vAlign w:val="center"/>
          </w:tcPr>
          <w:p w14:paraId="7634EDBA" w14:textId="77777777" w:rsidR="00BE7486" w:rsidRDefault="00000000">
            <w:pPr>
              <w:keepNext/>
              <w:jc w:val="center"/>
            </w:pPr>
            <w:r>
              <w:t>409.403,99</w:t>
            </w:r>
          </w:p>
        </w:tc>
        <w:tc>
          <w:tcPr>
            <w:tcW w:w="1160" w:type="pct"/>
            <w:vAlign w:val="center"/>
          </w:tcPr>
          <w:p w14:paraId="6790E1C4" w14:textId="77777777" w:rsidR="00BE7486" w:rsidRDefault="00000000">
            <w:pPr>
              <w:keepNext/>
              <w:jc w:val="center"/>
            </w:pPr>
            <w:r>
              <w:t>409.401,11</w:t>
            </w:r>
          </w:p>
        </w:tc>
        <w:tc>
          <w:tcPr>
            <w:tcW w:w="1029" w:type="pct"/>
            <w:vAlign w:val="center"/>
          </w:tcPr>
          <w:p w14:paraId="3C321D4E" w14:textId="77777777" w:rsidR="00BE7486" w:rsidRDefault="00000000">
            <w:pPr>
              <w:keepNext/>
              <w:jc w:val="center"/>
            </w:pPr>
            <w:r>
              <w:t>100,0</w:t>
            </w:r>
          </w:p>
        </w:tc>
      </w:tr>
      <w:tr w:rsidR="00BE7486" w14:paraId="218CB505" w14:textId="77777777">
        <w:tc>
          <w:tcPr>
            <w:tcW w:w="592" w:type="pct"/>
            <w:vAlign w:val="center"/>
          </w:tcPr>
          <w:p w14:paraId="7D0A9937" w14:textId="77777777" w:rsidR="00BE7486" w:rsidRDefault="00000000">
            <w:pPr>
              <w:keepNext/>
              <w:jc w:val="center"/>
            </w:pPr>
            <w:r>
              <w:t>16</w:t>
            </w:r>
          </w:p>
        </w:tc>
        <w:tc>
          <w:tcPr>
            <w:tcW w:w="1415" w:type="pct"/>
            <w:vAlign w:val="center"/>
          </w:tcPr>
          <w:p w14:paraId="1AA4CC11" w14:textId="77777777" w:rsidR="00BE7486" w:rsidRDefault="00000000">
            <w:pPr>
              <w:keepNext/>
              <w:jc w:val="center"/>
            </w:pPr>
            <w:r>
              <w:t>Potraživanja za prihode poslovanja </w:t>
            </w:r>
          </w:p>
        </w:tc>
        <w:tc>
          <w:tcPr>
            <w:tcW w:w="801" w:type="pct"/>
            <w:vAlign w:val="center"/>
          </w:tcPr>
          <w:p w14:paraId="3F357008" w14:textId="77777777" w:rsidR="00BE7486" w:rsidRDefault="00000000">
            <w:pPr>
              <w:keepNext/>
              <w:jc w:val="center"/>
            </w:pPr>
            <w:r>
              <w:t>251.822,51</w:t>
            </w:r>
          </w:p>
        </w:tc>
        <w:tc>
          <w:tcPr>
            <w:tcW w:w="1160" w:type="pct"/>
            <w:vAlign w:val="center"/>
          </w:tcPr>
          <w:p w14:paraId="0017C42B" w14:textId="77777777" w:rsidR="00BE7486" w:rsidRDefault="00000000">
            <w:pPr>
              <w:keepNext/>
              <w:jc w:val="center"/>
            </w:pPr>
            <w:r>
              <w:t>149.321,51</w:t>
            </w:r>
          </w:p>
        </w:tc>
        <w:tc>
          <w:tcPr>
            <w:tcW w:w="1029" w:type="pct"/>
            <w:vAlign w:val="center"/>
          </w:tcPr>
          <w:p w14:paraId="2ACD5042" w14:textId="77777777" w:rsidR="00BE7486" w:rsidRDefault="00000000">
            <w:pPr>
              <w:keepNext/>
              <w:jc w:val="center"/>
            </w:pPr>
            <w:r>
              <w:t>59,3</w:t>
            </w:r>
          </w:p>
        </w:tc>
      </w:tr>
      <w:tr w:rsidR="00BE7486" w14:paraId="28410F81" w14:textId="77777777">
        <w:tc>
          <w:tcPr>
            <w:tcW w:w="592" w:type="pct"/>
            <w:vAlign w:val="center"/>
          </w:tcPr>
          <w:p w14:paraId="2E09350B" w14:textId="77777777" w:rsidR="00BE7486" w:rsidRDefault="00000000">
            <w:pPr>
              <w:keepNext/>
              <w:jc w:val="center"/>
            </w:pPr>
            <w:r>
              <w:t>19</w:t>
            </w:r>
          </w:p>
        </w:tc>
        <w:tc>
          <w:tcPr>
            <w:tcW w:w="1415" w:type="pct"/>
            <w:vAlign w:val="center"/>
          </w:tcPr>
          <w:p w14:paraId="3244B1A0" w14:textId="77777777" w:rsidR="00BE7486" w:rsidRDefault="00000000">
            <w:pPr>
              <w:keepNext/>
              <w:jc w:val="center"/>
            </w:pPr>
            <w:r>
              <w:t>Rashodi budućih razdoblja i nedospjela naplata prihoda </w:t>
            </w:r>
          </w:p>
        </w:tc>
        <w:tc>
          <w:tcPr>
            <w:tcW w:w="801" w:type="pct"/>
            <w:vAlign w:val="center"/>
          </w:tcPr>
          <w:p w14:paraId="105F1DAC" w14:textId="77777777" w:rsidR="00BE7486" w:rsidRDefault="00000000">
            <w:pPr>
              <w:keepNext/>
              <w:jc w:val="center"/>
            </w:pPr>
            <w:r>
              <w:t>5.966,71</w:t>
            </w:r>
          </w:p>
        </w:tc>
        <w:tc>
          <w:tcPr>
            <w:tcW w:w="1160" w:type="pct"/>
            <w:vAlign w:val="center"/>
          </w:tcPr>
          <w:p w14:paraId="2C01FB18" w14:textId="77777777" w:rsidR="00BE7486" w:rsidRDefault="00000000">
            <w:pPr>
              <w:keepNext/>
              <w:jc w:val="center"/>
            </w:pPr>
            <w:r>
              <w:t>5.964,95</w:t>
            </w:r>
          </w:p>
        </w:tc>
        <w:tc>
          <w:tcPr>
            <w:tcW w:w="1029" w:type="pct"/>
            <w:vAlign w:val="center"/>
          </w:tcPr>
          <w:p w14:paraId="630A969E" w14:textId="77777777" w:rsidR="00BE7486" w:rsidRDefault="00000000">
            <w:pPr>
              <w:keepNext/>
              <w:jc w:val="center"/>
            </w:pPr>
            <w:r>
              <w:t>100,0</w:t>
            </w:r>
          </w:p>
        </w:tc>
      </w:tr>
    </w:tbl>
    <w:p w14:paraId="62FC951D" w14:textId="77777777" w:rsidR="00BE7486" w:rsidRDefault="00000000">
      <w:r>
        <w:t> </w:t>
      </w:r>
    </w:p>
    <w:p w14:paraId="0EF15DCB" w14:textId="77777777" w:rsidR="00BE7486" w:rsidRDefault="00BE7486"/>
    <w:p w14:paraId="5CA7E992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8F9F9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8620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668A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9F05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6F8E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6821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9889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557D63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D10A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A3F11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3E75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E466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1.359.797,39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EA7F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1.035.126,60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DA4E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14:paraId="4662F1AC" w14:textId="77777777" w:rsidR="00BE7486" w:rsidRDefault="00BE7486">
      <w:pPr>
        <w:spacing w:after="0"/>
      </w:pPr>
    </w:p>
    <w:p w14:paraId="5CDE2E72" w14:textId="77777777" w:rsidR="00BE7486" w:rsidRDefault="00000000">
      <w:r>
        <w:t>Novac u banci i blagajni (šifra 11) – novčana sredstva na žiroračunu na dan 31.12.2025. iznose 1.035.126,60 EUR i u odnosu na početak godine manja su za 23,9%.</w:t>
      </w:r>
    </w:p>
    <w:p w14:paraId="52A8B8E2" w14:textId="77777777" w:rsidR="00BE7486" w:rsidRDefault="00BE7486"/>
    <w:p w14:paraId="2DC99E67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735B9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EA94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052F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CCA7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F27A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1A40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FC49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FF25B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3E1F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0DD1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F31D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9026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37.067,67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E848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E4D90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14:paraId="7F9D49A8" w14:textId="77777777" w:rsidR="00BE7486" w:rsidRDefault="00BE7486">
      <w:pPr>
        <w:spacing w:after="0"/>
      </w:pPr>
    </w:p>
    <w:p w14:paraId="501FBD19" w14:textId="5F3DC75A" w:rsidR="00BE7486" w:rsidRDefault="00000000">
      <w:r>
        <w:t xml:space="preserve">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(šifra 12) – početno stanje smanjeno je za 11,7% i sada iznosi 32.719,93 EUR. Prilikom sklapanja Ugovora o operativnom leasingu plaćena je jamčevina u iznosu od 3.395,58 </w:t>
      </w:r>
      <w:r w:rsidR="00A7177F">
        <w:t>EUR</w:t>
      </w:r>
      <w:r>
        <w:t xml:space="preserve"> koja služi </w:t>
      </w:r>
      <w:r>
        <w:lastRenderedPageBreak/>
        <w:t xml:space="preserve">kao osiguranje u slučaju neredovite naplate potraživanja i drugih rizika. Ostala potraživanja odnose se na potraživanje za predujmove u iznosu 18.235,52 EUR, potraživanja za razliku temeljem godišnjeg obračuna u udjelu financiranja redovne djelatnosti Javne vatrogasne postrojbe u iznosu od 8.598,95 </w:t>
      </w:r>
      <w:proofErr w:type="spellStart"/>
      <w:r>
        <w:t>eur</w:t>
      </w:r>
      <w:proofErr w:type="spellEnd"/>
      <w:r>
        <w:t>, potraživanja za naknade koje se refundiraju u iznosu od 1.358,24 EUR (naknada za bolovanje na teret HZZO-a), potraživanje za predujmove u iznosu od 40,60 EUR (ovrhe FINA), te ostala nespomenuta potraživanja u iznosu od 1.091,47 EUR.</w:t>
      </w:r>
    </w:p>
    <w:p w14:paraId="6CA646B7" w14:textId="77777777" w:rsidR="00BE7486" w:rsidRDefault="00BE7486"/>
    <w:p w14:paraId="41F3C421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16A84D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8045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B1E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8BFC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1A6E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CF0E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32AA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26780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CDCE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4386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4AC20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BFFE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409.403,99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4DDD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409.401,11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F5F4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37A99C8A" w14:textId="77777777" w:rsidR="00BE7486" w:rsidRDefault="00BE7486">
      <w:pPr>
        <w:spacing w:after="0"/>
      </w:pPr>
    </w:p>
    <w:p w14:paraId="00E73E17" w14:textId="77777777" w:rsidR="00BE7486" w:rsidRDefault="00000000">
      <w:r>
        <w:t>Dionice i udjeli u glavnici (šifra 15) iznose 409.401,11 EUR.</w:t>
      </w:r>
    </w:p>
    <w:p w14:paraId="4245B7AC" w14:textId="3C14A26B" w:rsidR="00BE7486" w:rsidRDefault="00000000">
      <w:r>
        <w:t xml:space="preserve">Na dan 31.12.2025. godine stanje dionica i udjela u glavnici iznosi 409.403,90 </w:t>
      </w:r>
      <w:r w:rsidR="00A7177F">
        <w:t>EUR</w:t>
      </w:r>
      <w:r>
        <w:t xml:space="preserve"> te ima sljedeću strukturu:</w:t>
      </w:r>
    </w:p>
    <w:tbl>
      <w:tblPr>
        <w:tblStyle w:val="Reetkatablice"/>
        <w:tblW w:w="4701" w:type="pct"/>
        <w:tblLook w:val="04A0" w:firstRow="1" w:lastRow="0" w:firstColumn="1" w:lastColumn="0" w:noHBand="0" w:noVBand="1"/>
      </w:tblPr>
      <w:tblGrid>
        <w:gridCol w:w="1902"/>
        <w:gridCol w:w="1902"/>
        <w:gridCol w:w="2403"/>
        <w:gridCol w:w="2313"/>
      </w:tblGrid>
      <w:tr w:rsidR="00BE7486" w14:paraId="698BAF6F" w14:textId="77777777">
        <w:trPr>
          <w:trHeight w:val="542"/>
        </w:trPr>
        <w:tc>
          <w:tcPr>
            <w:tcW w:w="1250" w:type="pct"/>
            <w:vAlign w:val="center"/>
          </w:tcPr>
          <w:p w14:paraId="07A4079F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Trgovačka društva</w:t>
            </w:r>
          </w:p>
        </w:tc>
        <w:tc>
          <w:tcPr>
            <w:tcW w:w="1250" w:type="pct"/>
            <w:vAlign w:val="center"/>
          </w:tcPr>
          <w:p w14:paraId="3AC51E4D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01.01.2025.</w:t>
            </w:r>
          </w:p>
        </w:tc>
        <w:tc>
          <w:tcPr>
            <w:tcW w:w="1008" w:type="pct"/>
            <w:vAlign w:val="center"/>
          </w:tcPr>
          <w:p w14:paraId="37284B03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Smanjenje/povećanje</w:t>
            </w:r>
          </w:p>
        </w:tc>
        <w:tc>
          <w:tcPr>
            <w:tcW w:w="1491" w:type="pct"/>
            <w:vAlign w:val="center"/>
          </w:tcPr>
          <w:p w14:paraId="1FD2802B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31.12.2025.</w:t>
            </w:r>
          </w:p>
        </w:tc>
      </w:tr>
      <w:tr w:rsidR="00BE7486" w14:paraId="38003A3D" w14:textId="77777777">
        <w:trPr>
          <w:trHeight w:val="542"/>
        </w:trPr>
        <w:tc>
          <w:tcPr>
            <w:tcW w:w="1250" w:type="pct"/>
            <w:vAlign w:val="center"/>
          </w:tcPr>
          <w:p w14:paraId="2ED62FE9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 xml:space="preserve">Pula </w:t>
            </w:r>
            <w:proofErr w:type="spellStart"/>
            <w:r>
              <w:rPr>
                <w:b/>
              </w:rPr>
              <w:t>Herculanea</w:t>
            </w:r>
            <w:proofErr w:type="spellEnd"/>
            <w:r>
              <w:rPr>
                <w:b/>
              </w:rPr>
              <w:t xml:space="preserve"> d.o.o.</w:t>
            </w:r>
          </w:p>
        </w:tc>
        <w:tc>
          <w:tcPr>
            <w:tcW w:w="1250" w:type="pct"/>
            <w:vAlign w:val="center"/>
          </w:tcPr>
          <w:p w14:paraId="69F8B769" w14:textId="77777777" w:rsidR="00BE7486" w:rsidRDefault="00000000">
            <w:pPr>
              <w:keepNext/>
              <w:jc w:val="center"/>
            </w:pPr>
            <w:r>
              <w:t>45.656,65</w:t>
            </w:r>
          </w:p>
        </w:tc>
        <w:tc>
          <w:tcPr>
            <w:tcW w:w="1008" w:type="pct"/>
            <w:vAlign w:val="center"/>
          </w:tcPr>
          <w:p w14:paraId="05A13913" w14:textId="77777777" w:rsidR="00BE7486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491" w:type="pct"/>
            <w:vAlign w:val="center"/>
          </w:tcPr>
          <w:p w14:paraId="15174008" w14:textId="77777777" w:rsidR="00BE7486" w:rsidRDefault="00000000">
            <w:pPr>
              <w:keepNext/>
              <w:jc w:val="center"/>
            </w:pPr>
            <w:r>
              <w:t>45.656,65</w:t>
            </w:r>
          </w:p>
        </w:tc>
      </w:tr>
      <w:tr w:rsidR="00BE7486" w14:paraId="18B38BB9" w14:textId="77777777">
        <w:trPr>
          <w:trHeight w:val="542"/>
        </w:trPr>
        <w:tc>
          <w:tcPr>
            <w:tcW w:w="1250" w:type="pct"/>
            <w:vAlign w:val="center"/>
          </w:tcPr>
          <w:p w14:paraId="7BC70D00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Vodovod Pula-Labin d.o.o.</w:t>
            </w:r>
          </w:p>
        </w:tc>
        <w:tc>
          <w:tcPr>
            <w:tcW w:w="1250" w:type="pct"/>
            <w:vAlign w:val="center"/>
          </w:tcPr>
          <w:p w14:paraId="1E4AA6D9" w14:textId="77777777" w:rsidR="00BE7486" w:rsidRDefault="00000000">
            <w:pPr>
              <w:keepNext/>
              <w:jc w:val="center"/>
            </w:pPr>
            <w:r>
              <w:t>334.450,00</w:t>
            </w:r>
          </w:p>
        </w:tc>
        <w:tc>
          <w:tcPr>
            <w:tcW w:w="1008" w:type="pct"/>
            <w:vAlign w:val="center"/>
          </w:tcPr>
          <w:p w14:paraId="30EF9166" w14:textId="77777777" w:rsidR="00BE7486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491" w:type="pct"/>
            <w:vAlign w:val="center"/>
          </w:tcPr>
          <w:p w14:paraId="71A9C33A" w14:textId="77777777" w:rsidR="00BE7486" w:rsidRDefault="00000000">
            <w:pPr>
              <w:keepNext/>
              <w:jc w:val="center"/>
            </w:pPr>
            <w:r>
              <w:t>334.450,00</w:t>
            </w:r>
          </w:p>
        </w:tc>
      </w:tr>
      <w:tr w:rsidR="00BE7486" w14:paraId="023962E1" w14:textId="77777777">
        <w:trPr>
          <w:trHeight w:val="542"/>
        </w:trPr>
        <w:tc>
          <w:tcPr>
            <w:tcW w:w="1250" w:type="pct"/>
            <w:vAlign w:val="center"/>
          </w:tcPr>
          <w:p w14:paraId="3B03F13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MMC Barban d.o.o.</w:t>
            </w:r>
          </w:p>
        </w:tc>
        <w:tc>
          <w:tcPr>
            <w:tcW w:w="1250" w:type="pct"/>
            <w:vAlign w:val="center"/>
          </w:tcPr>
          <w:p w14:paraId="214A20AE" w14:textId="77777777" w:rsidR="00BE7486" w:rsidRDefault="00000000">
            <w:pPr>
              <w:keepNext/>
              <w:jc w:val="center"/>
            </w:pPr>
            <w:r>
              <w:t>2.654,46</w:t>
            </w:r>
          </w:p>
        </w:tc>
        <w:tc>
          <w:tcPr>
            <w:tcW w:w="1008" w:type="pct"/>
            <w:vAlign w:val="center"/>
          </w:tcPr>
          <w:p w14:paraId="33D46830" w14:textId="77777777" w:rsidR="00BE7486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491" w:type="pct"/>
            <w:vAlign w:val="center"/>
          </w:tcPr>
          <w:p w14:paraId="76ADBD05" w14:textId="77777777" w:rsidR="00BE7486" w:rsidRDefault="00000000">
            <w:pPr>
              <w:keepNext/>
              <w:jc w:val="center"/>
            </w:pPr>
            <w:r>
              <w:t>2.654,46</w:t>
            </w:r>
          </w:p>
        </w:tc>
      </w:tr>
      <w:tr w:rsidR="00BE7486" w14:paraId="3E9EAA00" w14:textId="77777777">
        <w:trPr>
          <w:trHeight w:val="542"/>
        </w:trPr>
        <w:tc>
          <w:tcPr>
            <w:tcW w:w="1250" w:type="pct"/>
            <w:vAlign w:val="center"/>
          </w:tcPr>
          <w:p w14:paraId="6E93012A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Luka Pula d.o.o.</w:t>
            </w:r>
          </w:p>
        </w:tc>
        <w:tc>
          <w:tcPr>
            <w:tcW w:w="1250" w:type="pct"/>
            <w:vAlign w:val="center"/>
          </w:tcPr>
          <w:p w14:paraId="18A0A7A4" w14:textId="77777777" w:rsidR="00BE7486" w:rsidRDefault="00000000">
            <w:pPr>
              <w:keepNext/>
              <w:jc w:val="center"/>
            </w:pPr>
            <w:r>
              <w:t>25.820,00</w:t>
            </w:r>
          </w:p>
        </w:tc>
        <w:tc>
          <w:tcPr>
            <w:tcW w:w="1008" w:type="pct"/>
            <w:vAlign w:val="center"/>
          </w:tcPr>
          <w:p w14:paraId="664C010A" w14:textId="77777777" w:rsidR="00BE7486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491" w:type="pct"/>
            <w:vAlign w:val="center"/>
          </w:tcPr>
          <w:p w14:paraId="0CD0BAE5" w14:textId="77777777" w:rsidR="00BE7486" w:rsidRDefault="00000000">
            <w:pPr>
              <w:keepNext/>
              <w:jc w:val="center"/>
            </w:pPr>
            <w:r>
              <w:t>25.820,00</w:t>
            </w:r>
          </w:p>
        </w:tc>
      </w:tr>
      <w:tr w:rsidR="00BE7486" w14:paraId="172232FE" w14:textId="77777777">
        <w:trPr>
          <w:trHeight w:val="542"/>
        </w:trPr>
        <w:tc>
          <w:tcPr>
            <w:tcW w:w="1250" w:type="pct"/>
            <w:vAlign w:val="center"/>
          </w:tcPr>
          <w:p w14:paraId="67EC8E6D" w14:textId="77777777" w:rsidR="00BE7486" w:rsidRDefault="00000000">
            <w:pPr>
              <w:keepNext/>
              <w:jc w:val="center"/>
            </w:pPr>
            <w:r>
              <w:rPr>
                <w:b/>
              </w:rPr>
              <w:t>IVS d.o.o.</w:t>
            </w:r>
          </w:p>
        </w:tc>
        <w:tc>
          <w:tcPr>
            <w:tcW w:w="1250" w:type="pct"/>
            <w:vAlign w:val="center"/>
          </w:tcPr>
          <w:p w14:paraId="7920CFEC" w14:textId="77777777" w:rsidR="00BE7486" w:rsidRDefault="00000000">
            <w:pPr>
              <w:keepNext/>
              <w:jc w:val="center"/>
            </w:pPr>
            <w:r>
              <w:t>822,88</w:t>
            </w:r>
          </w:p>
        </w:tc>
        <w:tc>
          <w:tcPr>
            <w:tcW w:w="1008" w:type="pct"/>
            <w:vAlign w:val="center"/>
          </w:tcPr>
          <w:p w14:paraId="7AD59940" w14:textId="77777777" w:rsidR="00BE7486" w:rsidRDefault="00000000">
            <w:pPr>
              <w:keepNext/>
              <w:jc w:val="center"/>
            </w:pPr>
            <w:r>
              <w:t>-2,88</w:t>
            </w:r>
          </w:p>
        </w:tc>
        <w:tc>
          <w:tcPr>
            <w:tcW w:w="1491" w:type="pct"/>
            <w:vAlign w:val="center"/>
          </w:tcPr>
          <w:p w14:paraId="6F652AA7" w14:textId="77777777" w:rsidR="00BE7486" w:rsidRDefault="00000000">
            <w:pPr>
              <w:keepNext/>
              <w:jc w:val="center"/>
            </w:pPr>
            <w:r>
              <w:t>820,00</w:t>
            </w:r>
          </w:p>
        </w:tc>
      </w:tr>
    </w:tbl>
    <w:p w14:paraId="160B0A86" w14:textId="77777777" w:rsidR="00BE7486" w:rsidRDefault="00000000">
      <w:r>
        <w:t> </w:t>
      </w:r>
    </w:p>
    <w:p w14:paraId="409F7EC3" w14:textId="77777777" w:rsidR="00BE7486" w:rsidRDefault="00BE7486"/>
    <w:p w14:paraId="41CECEA4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F9121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A2E3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BB62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76BD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07B4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750A1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CFC8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1070E3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1911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829B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6711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E083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251.822,51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E76B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149.321,51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DBFB9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59,3</w:t>
            </w:r>
          </w:p>
        </w:tc>
      </w:tr>
    </w:tbl>
    <w:p w14:paraId="55CA7C7E" w14:textId="77777777" w:rsidR="00BE7486" w:rsidRDefault="00BE7486">
      <w:pPr>
        <w:spacing w:after="0"/>
      </w:pPr>
    </w:p>
    <w:p w14:paraId="5416C5BD" w14:textId="24862F1A" w:rsidR="00BE7486" w:rsidRDefault="00000000">
      <w:r>
        <w:t>Potraživanja za prihode poslovanja (šifre 161 do 163 + 164 do 168-169) iznose 149.321,51 EUR te bilježe smanjenje od 40,7% u odnosu na prethodnu godinu, te imaju slijedeću stru</w:t>
      </w:r>
      <w:r w:rsidR="00A7177F">
        <w:t>k</w:t>
      </w:r>
      <w:r>
        <w:t>turu:</w:t>
      </w:r>
    </w:p>
    <w:tbl>
      <w:tblPr>
        <w:tblStyle w:val="Reetkatablice"/>
        <w:tblW w:w="4485" w:type="pct"/>
        <w:tblLook w:val="04A0" w:firstRow="1" w:lastRow="0" w:firstColumn="1" w:lastColumn="0" w:noHBand="0" w:noVBand="1"/>
      </w:tblPr>
      <w:tblGrid>
        <w:gridCol w:w="1174"/>
        <w:gridCol w:w="2444"/>
        <w:gridCol w:w="1657"/>
        <w:gridCol w:w="1826"/>
        <w:gridCol w:w="1028"/>
      </w:tblGrid>
      <w:tr w:rsidR="00BE7486" w14:paraId="2FC652B8" w14:textId="77777777">
        <w:trPr>
          <w:trHeight w:val="878"/>
        </w:trPr>
        <w:tc>
          <w:tcPr>
            <w:tcW w:w="723" w:type="pct"/>
            <w:vAlign w:val="center"/>
          </w:tcPr>
          <w:p w14:paraId="08ACC6F2" w14:textId="77777777" w:rsidR="00BE7486" w:rsidRDefault="00000000">
            <w:pPr>
              <w:keepNext/>
              <w:jc w:val="center"/>
            </w:pPr>
            <w:r>
              <w:lastRenderedPageBreak/>
              <w:t xml:space="preserve">Račun iz </w:t>
            </w:r>
            <w:proofErr w:type="spellStart"/>
            <w:r>
              <w:t>Rač.plana</w:t>
            </w:r>
            <w:proofErr w:type="spellEnd"/>
          </w:p>
        </w:tc>
        <w:tc>
          <w:tcPr>
            <w:tcW w:w="1502" w:type="pct"/>
            <w:vAlign w:val="center"/>
          </w:tcPr>
          <w:p w14:paraId="6758D8E0" w14:textId="77777777" w:rsidR="00BE7486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1018" w:type="pct"/>
            <w:vAlign w:val="center"/>
          </w:tcPr>
          <w:p w14:paraId="5684F499" w14:textId="77777777" w:rsidR="00BE7486" w:rsidRDefault="00000000">
            <w:pPr>
              <w:keepNext/>
              <w:jc w:val="center"/>
            </w:pPr>
            <w:r>
              <w:t>Stanje 1.siječnja 2025.</w:t>
            </w:r>
          </w:p>
        </w:tc>
        <w:tc>
          <w:tcPr>
            <w:tcW w:w="1122" w:type="pct"/>
            <w:vAlign w:val="center"/>
          </w:tcPr>
          <w:p w14:paraId="45A868A6" w14:textId="77777777" w:rsidR="00BE7486" w:rsidRDefault="00000000">
            <w:pPr>
              <w:keepNext/>
              <w:jc w:val="center"/>
            </w:pPr>
            <w:r>
              <w:t>Stanje 31.prosinca 2025.</w:t>
            </w:r>
          </w:p>
        </w:tc>
        <w:tc>
          <w:tcPr>
            <w:tcW w:w="632" w:type="pct"/>
            <w:vAlign w:val="center"/>
          </w:tcPr>
          <w:p w14:paraId="68C384B0" w14:textId="77777777" w:rsidR="00BE7486" w:rsidRDefault="00000000">
            <w:pPr>
              <w:keepNext/>
              <w:jc w:val="center"/>
            </w:pPr>
            <w:r>
              <w:t>Indeks</w:t>
            </w:r>
          </w:p>
        </w:tc>
      </w:tr>
      <w:tr w:rsidR="00BE7486" w14:paraId="3EB853D4" w14:textId="77777777">
        <w:trPr>
          <w:trHeight w:val="542"/>
        </w:trPr>
        <w:tc>
          <w:tcPr>
            <w:tcW w:w="723" w:type="pct"/>
            <w:vAlign w:val="center"/>
          </w:tcPr>
          <w:p w14:paraId="66601D35" w14:textId="77777777" w:rsidR="00BE7486" w:rsidRDefault="00000000">
            <w:pPr>
              <w:keepNext/>
              <w:jc w:val="center"/>
            </w:pPr>
            <w:r>
              <w:t>161</w:t>
            </w:r>
          </w:p>
        </w:tc>
        <w:tc>
          <w:tcPr>
            <w:tcW w:w="1502" w:type="pct"/>
            <w:vAlign w:val="center"/>
          </w:tcPr>
          <w:p w14:paraId="104D5538" w14:textId="77777777" w:rsidR="00BE7486" w:rsidRDefault="00000000">
            <w:pPr>
              <w:keepNext/>
              <w:jc w:val="center"/>
            </w:pPr>
            <w:r>
              <w:t>Potraživanja za poreze</w:t>
            </w:r>
          </w:p>
        </w:tc>
        <w:tc>
          <w:tcPr>
            <w:tcW w:w="1018" w:type="pct"/>
            <w:vAlign w:val="center"/>
          </w:tcPr>
          <w:p w14:paraId="01CB0C74" w14:textId="77777777" w:rsidR="00BE7486" w:rsidRDefault="00000000">
            <w:pPr>
              <w:keepNext/>
              <w:jc w:val="center"/>
            </w:pPr>
            <w:r>
              <w:t>104.772,14</w:t>
            </w:r>
          </w:p>
        </w:tc>
        <w:tc>
          <w:tcPr>
            <w:tcW w:w="1122" w:type="pct"/>
            <w:vAlign w:val="center"/>
          </w:tcPr>
          <w:p w14:paraId="65A98013" w14:textId="77777777" w:rsidR="00BE7486" w:rsidRDefault="00000000">
            <w:pPr>
              <w:keepNext/>
              <w:jc w:val="center"/>
            </w:pPr>
            <w:r>
              <w:t>32.789,03</w:t>
            </w:r>
          </w:p>
        </w:tc>
        <w:tc>
          <w:tcPr>
            <w:tcW w:w="632" w:type="pct"/>
            <w:vAlign w:val="center"/>
          </w:tcPr>
          <w:p w14:paraId="32A3531D" w14:textId="77777777" w:rsidR="00BE7486" w:rsidRDefault="00000000">
            <w:pPr>
              <w:keepNext/>
              <w:jc w:val="center"/>
            </w:pPr>
            <w:r>
              <w:t>31,3</w:t>
            </w:r>
          </w:p>
        </w:tc>
      </w:tr>
      <w:tr w:rsidR="00BE7486" w14:paraId="6F523730" w14:textId="77777777">
        <w:trPr>
          <w:trHeight w:val="878"/>
        </w:trPr>
        <w:tc>
          <w:tcPr>
            <w:tcW w:w="723" w:type="pct"/>
            <w:vAlign w:val="center"/>
          </w:tcPr>
          <w:p w14:paraId="4074D31E" w14:textId="77777777" w:rsidR="00BE7486" w:rsidRDefault="00000000">
            <w:pPr>
              <w:keepNext/>
              <w:jc w:val="center"/>
            </w:pPr>
            <w:r>
              <w:t>164</w:t>
            </w:r>
          </w:p>
        </w:tc>
        <w:tc>
          <w:tcPr>
            <w:tcW w:w="1502" w:type="pct"/>
            <w:vAlign w:val="center"/>
          </w:tcPr>
          <w:p w14:paraId="5CD3FD57" w14:textId="77777777" w:rsidR="00BE7486" w:rsidRDefault="00000000">
            <w:pPr>
              <w:keepNext/>
              <w:jc w:val="center"/>
            </w:pPr>
            <w:r>
              <w:t>Potraživanja za prihode od imovine</w:t>
            </w:r>
          </w:p>
        </w:tc>
        <w:tc>
          <w:tcPr>
            <w:tcW w:w="1018" w:type="pct"/>
            <w:vAlign w:val="center"/>
          </w:tcPr>
          <w:p w14:paraId="4BAACB78" w14:textId="77777777" w:rsidR="00BE7486" w:rsidRDefault="00000000">
            <w:pPr>
              <w:keepNext/>
              <w:jc w:val="center"/>
            </w:pPr>
            <w:r>
              <w:t>34.667,63</w:t>
            </w:r>
          </w:p>
        </w:tc>
        <w:tc>
          <w:tcPr>
            <w:tcW w:w="1122" w:type="pct"/>
            <w:vAlign w:val="center"/>
          </w:tcPr>
          <w:p w14:paraId="724CA4C4" w14:textId="77777777" w:rsidR="00BE7486" w:rsidRDefault="00000000">
            <w:pPr>
              <w:keepNext/>
              <w:jc w:val="center"/>
            </w:pPr>
            <w:r>
              <w:t>35.629,09</w:t>
            </w:r>
          </w:p>
        </w:tc>
        <w:tc>
          <w:tcPr>
            <w:tcW w:w="632" w:type="pct"/>
            <w:vAlign w:val="center"/>
          </w:tcPr>
          <w:p w14:paraId="0159DBCF" w14:textId="77777777" w:rsidR="00BE7486" w:rsidRDefault="00000000">
            <w:pPr>
              <w:keepNext/>
              <w:jc w:val="center"/>
            </w:pPr>
            <w:r>
              <w:t>102,8</w:t>
            </w:r>
          </w:p>
        </w:tc>
      </w:tr>
      <w:tr w:rsidR="00BE7486" w14:paraId="34E604FC" w14:textId="77777777">
        <w:trPr>
          <w:trHeight w:val="2221"/>
        </w:trPr>
        <w:tc>
          <w:tcPr>
            <w:tcW w:w="723" w:type="pct"/>
            <w:vAlign w:val="center"/>
          </w:tcPr>
          <w:p w14:paraId="401C25F9" w14:textId="77777777" w:rsidR="00BE7486" w:rsidRDefault="00000000">
            <w:pPr>
              <w:keepNext/>
              <w:jc w:val="center"/>
            </w:pPr>
            <w:r>
              <w:t>165</w:t>
            </w:r>
          </w:p>
        </w:tc>
        <w:tc>
          <w:tcPr>
            <w:tcW w:w="1502" w:type="pct"/>
            <w:vAlign w:val="center"/>
          </w:tcPr>
          <w:p w14:paraId="12E9984D" w14:textId="77777777" w:rsidR="00BE7486" w:rsidRDefault="00000000">
            <w:pPr>
              <w:keepNext/>
              <w:jc w:val="center"/>
            </w:pPr>
            <w:r>
              <w:t>Potraživanja za upravne i administrativne pristojbe, pristojbe po posebnim propisima i naknade</w:t>
            </w:r>
          </w:p>
        </w:tc>
        <w:tc>
          <w:tcPr>
            <w:tcW w:w="1018" w:type="pct"/>
            <w:vAlign w:val="center"/>
          </w:tcPr>
          <w:p w14:paraId="26848975" w14:textId="77777777" w:rsidR="00BE7486" w:rsidRDefault="00000000">
            <w:pPr>
              <w:keepNext/>
              <w:jc w:val="center"/>
            </w:pPr>
            <w:r>
              <w:t>128.447,74</w:t>
            </w:r>
          </w:p>
        </w:tc>
        <w:tc>
          <w:tcPr>
            <w:tcW w:w="1122" w:type="pct"/>
            <w:vAlign w:val="center"/>
          </w:tcPr>
          <w:p w14:paraId="459A0BEB" w14:textId="77777777" w:rsidR="00BE7486" w:rsidRDefault="00000000">
            <w:pPr>
              <w:keepNext/>
              <w:jc w:val="center"/>
            </w:pPr>
            <w:r>
              <w:t>85.244,25</w:t>
            </w:r>
          </w:p>
        </w:tc>
        <w:tc>
          <w:tcPr>
            <w:tcW w:w="632" w:type="pct"/>
            <w:vAlign w:val="center"/>
          </w:tcPr>
          <w:p w14:paraId="41C81BF9" w14:textId="77777777" w:rsidR="00BE7486" w:rsidRDefault="00000000">
            <w:pPr>
              <w:keepNext/>
              <w:jc w:val="center"/>
            </w:pPr>
            <w:r>
              <w:t>66,4</w:t>
            </w:r>
          </w:p>
        </w:tc>
      </w:tr>
      <w:tr w:rsidR="00BE7486" w14:paraId="494388F7" w14:textId="77777777">
        <w:trPr>
          <w:trHeight w:val="2221"/>
        </w:trPr>
        <w:tc>
          <w:tcPr>
            <w:tcW w:w="723" w:type="pct"/>
            <w:vAlign w:val="center"/>
          </w:tcPr>
          <w:p w14:paraId="775A161A" w14:textId="77777777" w:rsidR="00BE7486" w:rsidRDefault="00000000">
            <w:pPr>
              <w:keepNext/>
              <w:jc w:val="center"/>
            </w:pPr>
            <w:r>
              <w:t>166</w:t>
            </w:r>
          </w:p>
        </w:tc>
        <w:tc>
          <w:tcPr>
            <w:tcW w:w="1502" w:type="pct"/>
            <w:vAlign w:val="center"/>
          </w:tcPr>
          <w:p w14:paraId="560EEC7D" w14:textId="77777777" w:rsidR="00BE7486" w:rsidRDefault="00000000">
            <w:pPr>
              <w:keepNext/>
              <w:jc w:val="center"/>
            </w:pPr>
            <w:r>
              <w:t>Potraživanja za prihode od prodaje proizvoda i robe te pruženih usluga i za povrat po protestiranim jamstvima</w:t>
            </w:r>
          </w:p>
        </w:tc>
        <w:tc>
          <w:tcPr>
            <w:tcW w:w="1018" w:type="pct"/>
            <w:vAlign w:val="center"/>
          </w:tcPr>
          <w:p w14:paraId="159359CB" w14:textId="77777777" w:rsidR="00BE7486" w:rsidRDefault="00000000">
            <w:pPr>
              <w:keepNext/>
              <w:jc w:val="center"/>
            </w:pPr>
            <w:r>
              <w:t>644,72</w:t>
            </w:r>
          </w:p>
        </w:tc>
        <w:tc>
          <w:tcPr>
            <w:tcW w:w="1122" w:type="pct"/>
            <w:vAlign w:val="center"/>
          </w:tcPr>
          <w:p w14:paraId="50E8872E" w14:textId="77777777" w:rsidR="00BE7486" w:rsidRDefault="00000000">
            <w:pPr>
              <w:keepNext/>
              <w:jc w:val="center"/>
            </w:pPr>
            <w:r>
              <w:t>1.888,97</w:t>
            </w:r>
          </w:p>
        </w:tc>
        <w:tc>
          <w:tcPr>
            <w:tcW w:w="632" w:type="pct"/>
            <w:vAlign w:val="center"/>
          </w:tcPr>
          <w:p w14:paraId="0396BFAA" w14:textId="77777777" w:rsidR="00BE7486" w:rsidRDefault="00000000">
            <w:pPr>
              <w:keepNext/>
              <w:jc w:val="center"/>
            </w:pPr>
            <w:r>
              <w:t>293,0</w:t>
            </w:r>
          </w:p>
        </w:tc>
      </w:tr>
      <w:tr w:rsidR="00BE7486" w14:paraId="54F1CEDD" w14:textId="77777777">
        <w:trPr>
          <w:trHeight w:val="542"/>
        </w:trPr>
        <w:tc>
          <w:tcPr>
            <w:tcW w:w="723" w:type="pct"/>
            <w:vAlign w:val="center"/>
          </w:tcPr>
          <w:p w14:paraId="3EEA4C04" w14:textId="77777777" w:rsidR="00BE7486" w:rsidRDefault="00000000">
            <w:pPr>
              <w:keepNext/>
              <w:jc w:val="center"/>
            </w:pPr>
            <w:r>
              <w:t>168</w:t>
            </w:r>
          </w:p>
        </w:tc>
        <w:tc>
          <w:tcPr>
            <w:tcW w:w="1502" w:type="pct"/>
            <w:vAlign w:val="center"/>
          </w:tcPr>
          <w:p w14:paraId="3D72F897" w14:textId="77777777" w:rsidR="00BE7486" w:rsidRDefault="00000000">
            <w:pPr>
              <w:keepNext/>
              <w:jc w:val="center"/>
            </w:pPr>
            <w:r>
              <w:t>Potraživanja za kazne i upravne mjere te ostale prihode</w:t>
            </w:r>
          </w:p>
        </w:tc>
        <w:tc>
          <w:tcPr>
            <w:tcW w:w="1018" w:type="pct"/>
            <w:vAlign w:val="center"/>
          </w:tcPr>
          <w:p w14:paraId="7EB7891A" w14:textId="77777777" w:rsidR="00BE7486" w:rsidRDefault="00000000">
            <w:pPr>
              <w:keepNext/>
              <w:jc w:val="center"/>
            </w:pPr>
            <w:r>
              <w:t>584,01</w:t>
            </w:r>
          </w:p>
        </w:tc>
        <w:tc>
          <w:tcPr>
            <w:tcW w:w="1122" w:type="pct"/>
            <w:vAlign w:val="center"/>
          </w:tcPr>
          <w:p w14:paraId="621398E3" w14:textId="77777777" w:rsidR="00BE7486" w:rsidRDefault="00000000">
            <w:pPr>
              <w:keepNext/>
              <w:jc w:val="center"/>
            </w:pPr>
            <w:r>
              <w:t>424,77</w:t>
            </w:r>
          </w:p>
        </w:tc>
        <w:tc>
          <w:tcPr>
            <w:tcW w:w="632" w:type="pct"/>
            <w:vAlign w:val="center"/>
          </w:tcPr>
          <w:p w14:paraId="24DD32C7" w14:textId="77777777" w:rsidR="00BE7486" w:rsidRDefault="00000000">
            <w:pPr>
              <w:keepNext/>
              <w:jc w:val="center"/>
            </w:pPr>
            <w:r>
              <w:t>72,7</w:t>
            </w:r>
          </w:p>
        </w:tc>
      </w:tr>
      <w:tr w:rsidR="00BE7486" w14:paraId="2A39C296" w14:textId="77777777">
        <w:trPr>
          <w:trHeight w:val="542"/>
        </w:trPr>
        <w:tc>
          <w:tcPr>
            <w:tcW w:w="723" w:type="pct"/>
            <w:vAlign w:val="center"/>
          </w:tcPr>
          <w:p w14:paraId="5B99D491" w14:textId="77777777" w:rsidR="00BE7486" w:rsidRDefault="00000000">
            <w:pPr>
              <w:keepNext/>
              <w:jc w:val="center"/>
            </w:pPr>
            <w:r>
              <w:t>169</w:t>
            </w:r>
          </w:p>
        </w:tc>
        <w:tc>
          <w:tcPr>
            <w:tcW w:w="1502" w:type="pct"/>
            <w:vAlign w:val="center"/>
          </w:tcPr>
          <w:p w14:paraId="377CA82D" w14:textId="77777777" w:rsidR="00BE7486" w:rsidRDefault="00000000">
            <w:pPr>
              <w:keepNext/>
              <w:jc w:val="center"/>
            </w:pPr>
            <w:r>
              <w:t>Ispravak vrijednosti potraživanja</w:t>
            </w:r>
          </w:p>
        </w:tc>
        <w:tc>
          <w:tcPr>
            <w:tcW w:w="1018" w:type="pct"/>
            <w:vAlign w:val="center"/>
          </w:tcPr>
          <w:p w14:paraId="444C9699" w14:textId="77777777" w:rsidR="00BE7486" w:rsidRDefault="00000000">
            <w:pPr>
              <w:keepNext/>
              <w:jc w:val="center"/>
            </w:pPr>
            <w:r>
              <w:t>17.293,73</w:t>
            </w:r>
          </w:p>
        </w:tc>
        <w:tc>
          <w:tcPr>
            <w:tcW w:w="1122" w:type="pct"/>
            <w:vAlign w:val="center"/>
          </w:tcPr>
          <w:p w14:paraId="493A33AA" w14:textId="77777777" w:rsidR="00BE7486" w:rsidRDefault="00000000">
            <w:pPr>
              <w:keepNext/>
              <w:jc w:val="center"/>
            </w:pPr>
            <w:r>
              <w:t>6.654,60</w:t>
            </w:r>
          </w:p>
        </w:tc>
        <w:tc>
          <w:tcPr>
            <w:tcW w:w="632" w:type="pct"/>
            <w:vAlign w:val="center"/>
          </w:tcPr>
          <w:p w14:paraId="58DCD08E" w14:textId="77777777" w:rsidR="00BE7486" w:rsidRDefault="00000000">
            <w:pPr>
              <w:keepNext/>
              <w:jc w:val="center"/>
            </w:pPr>
            <w:r>
              <w:t>38,5</w:t>
            </w:r>
          </w:p>
        </w:tc>
      </w:tr>
    </w:tbl>
    <w:p w14:paraId="04EAB6A8" w14:textId="77777777" w:rsidR="00BE7486" w:rsidRDefault="00000000">
      <w:r>
        <w:t> </w:t>
      </w:r>
    </w:p>
    <w:p w14:paraId="3B6E0D6B" w14:textId="77777777" w:rsidR="00BE7486" w:rsidRDefault="00BE7486"/>
    <w:p w14:paraId="0805992B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465E25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1AB2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11C7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ECF43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20DB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5E1A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F97C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03F9A7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2BCC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0446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C1846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C29DF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F0DD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133.453,23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2523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14:paraId="1BAC3107" w14:textId="77777777" w:rsidR="00BE7486" w:rsidRDefault="00BE7486">
      <w:pPr>
        <w:spacing w:after="0"/>
      </w:pPr>
    </w:p>
    <w:p w14:paraId="37E18BAC" w14:textId="77777777" w:rsidR="00BE7486" w:rsidRDefault="00000000">
      <w:r>
        <w:t>Obveze bilježe ukupno smanjenje od 3,8% u odnosu na početno stanje i iznose 133.453,23 EUR. Ukupne obveze za rashode poslovanja smanjene su za 18,0% i na kraju 2025. godine  iznose 114.130,41 EUR, ukupne obveze za nabavu nefinancijske imovine povećane  su za 546,1% i na kraju  2025. godine iznose 11.468,75 EUR, dok obveze za kredite i zajmove na kraju 2025. godine iznose 0,00. U sljedećoj tablici prikazana je struktura obveza.</w:t>
      </w:r>
    </w:p>
    <w:tbl>
      <w:tblPr>
        <w:tblStyle w:val="Reetkatablice"/>
        <w:tblW w:w="4331" w:type="pct"/>
        <w:tblLook w:val="04A0" w:firstRow="1" w:lastRow="0" w:firstColumn="1" w:lastColumn="0" w:noHBand="0" w:noVBand="1"/>
      </w:tblPr>
      <w:tblGrid>
        <w:gridCol w:w="959"/>
        <w:gridCol w:w="2296"/>
        <w:gridCol w:w="1575"/>
        <w:gridCol w:w="1497"/>
        <w:gridCol w:w="1523"/>
      </w:tblGrid>
      <w:tr w:rsidR="00BE7486" w14:paraId="7B915AF3" w14:textId="77777777">
        <w:trPr>
          <w:trHeight w:val="878"/>
        </w:trPr>
        <w:tc>
          <w:tcPr>
            <w:tcW w:w="624" w:type="pct"/>
            <w:vAlign w:val="center"/>
          </w:tcPr>
          <w:p w14:paraId="62B80CD0" w14:textId="77777777" w:rsidR="00BE7486" w:rsidRDefault="00000000">
            <w:pPr>
              <w:keepNext/>
              <w:jc w:val="center"/>
            </w:pPr>
            <w:r>
              <w:lastRenderedPageBreak/>
              <w:t xml:space="preserve">Račun iz </w:t>
            </w:r>
            <w:proofErr w:type="spellStart"/>
            <w:r>
              <w:t>Rač</w:t>
            </w:r>
            <w:proofErr w:type="spellEnd"/>
            <w:r>
              <w:t>. plana</w:t>
            </w:r>
          </w:p>
        </w:tc>
        <w:tc>
          <w:tcPr>
            <w:tcW w:w="1410" w:type="pct"/>
            <w:vAlign w:val="center"/>
          </w:tcPr>
          <w:p w14:paraId="49D084C4" w14:textId="77777777" w:rsidR="00BE7486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1015" w:type="pct"/>
            <w:vAlign w:val="center"/>
          </w:tcPr>
          <w:p w14:paraId="5F82410C" w14:textId="77777777" w:rsidR="00BE7486" w:rsidRDefault="00000000">
            <w:pPr>
              <w:keepNext/>
              <w:jc w:val="center"/>
            </w:pPr>
            <w:r>
              <w:t>01.01.2025.</w:t>
            </w:r>
          </w:p>
        </w:tc>
        <w:tc>
          <w:tcPr>
            <w:tcW w:w="965" w:type="pct"/>
            <w:vAlign w:val="center"/>
          </w:tcPr>
          <w:p w14:paraId="23064E24" w14:textId="77777777" w:rsidR="00BE7486" w:rsidRDefault="00000000">
            <w:pPr>
              <w:keepNext/>
              <w:jc w:val="center"/>
            </w:pPr>
            <w:r>
              <w:t>31.12.2025.</w:t>
            </w:r>
          </w:p>
        </w:tc>
        <w:tc>
          <w:tcPr>
            <w:tcW w:w="982" w:type="pct"/>
            <w:vAlign w:val="center"/>
          </w:tcPr>
          <w:p w14:paraId="43F07A51" w14:textId="77777777" w:rsidR="00BE7486" w:rsidRDefault="00000000">
            <w:pPr>
              <w:keepNext/>
              <w:jc w:val="center"/>
            </w:pPr>
            <w:r>
              <w:t>Indeks</w:t>
            </w:r>
          </w:p>
        </w:tc>
      </w:tr>
      <w:tr w:rsidR="00BE7486" w14:paraId="39A5CCB8" w14:textId="77777777">
        <w:trPr>
          <w:trHeight w:val="542"/>
        </w:trPr>
        <w:tc>
          <w:tcPr>
            <w:tcW w:w="624" w:type="pct"/>
            <w:vAlign w:val="center"/>
          </w:tcPr>
          <w:p w14:paraId="125B2134" w14:textId="77777777" w:rsidR="00BE7486" w:rsidRDefault="00000000">
            <w:pPr>
              <w:keepNext/>
              <w:jc w:val="center"/>
            </w:pPr>
            <w:r>
              <w:t>23</w:t>
            </w:r>
          </w:p>
        </w:tc>
        <w:tc>
          <w:tcPr>
            <w:tcW w:w="1410" w:type="pct"/>
            <w:vAlign w:val="center"/>
          </w:tcPr>
          <w:p w14:paraId="4D15845B" w14:textId="77777777" w:rsidR="00BE7486" w:rsidRDefault="00000000">
            <w:pPr>
              <w:keepNext/>
              <w:jc w:val="center"/>
            </w:pPr>
            <w:r>
              <w:t>Obveze za rashode poslovanja </w:t>
            </w:r>
          </w:p>
        </w:tc>
        <w:tc>
          <w:tcPr>
            <w:tcW w:w="1015" w:type="pct"/>
            <w:vAlign w:val="center"/>
          </w:tcPr>
          <w:p w14:paraId="4D83874D" w14:textId="77777777" w:rsidR="00BE7486" w:rsidRDefault="00000000">
            <w:pPr>
              <w:keepNext/>
              <w:jc w:val="center"/>
            </w:pPr>
            <w:r>
              <w:t>139.225,00</w:t>
            </w:r>
          </w:p>
        </w:tc>
        <w:tc>
          <w:tcPr>
            <w:tcW w:w="965" w:type="pct"/>
            <w:vAlign w:val="center"/>
          </w:tcPr>
          <w:p w14:paraId="49EA728F" w14:textId="77777777" w:rsidR="00BE7486" w:rsidRDefault="00000000">
            <w:pPr>
              <w:keepNext/>
              <w:jc w:val="center"/>
            </w:pPr>
            <w:r>
              <w:t>114.130,41</w:t>
            </w:r>
          </w:p>
        </w:tc>
        <w:tc>
          <w:tcPr>
            <w:tcW w:w="982" w:type="pct"/>
            <w:vAlign w:val="center"/>
          </w:tcPr>
          <w:p w14:paraId="4239ACC5" w14:textId="77777777" w:rsidR="00BE7486" w:rsidRDefault="00000000">
            <w:pPr>
              <w:keepNext/>
              <w:jc w:val="center"/>
            </w:pPr>
            <w:r>
              <w:t>82,0</w:t>
            </w:r>
          </w:p>
        </w:tc>
      </w:tr>
      <w:tr w:rsidR="00BE7486" w14:paraId="306ED721" w14:textId="77777777">
        <w:trPr>
          <w:trHeight w:val="542"/>
        </w:trPr>
        <w:tc>
          <w:tcPr>
            <w:tcW w:w="624" w:type="pct"/>
            <w:vAlign w:val="center"/>
          </w:tcPr>
          <w:p w14:paraId="28AB8FCD" w14:textId="77777777" w:rsidR="00BE7486" w:rsidRDefault="00000000">
            <w:pPr>
              <w:keepNext/>
              <w:jc w:val="center"/>
            </w:pPr>
            <w:r>
              <w:t>231</w:t>
            </w:r>
          </w:p>
        </w:tc>
        <w:tc>
          <w:tcPr>
            <w:tcW w:w="1410" w:type="pct"/>
            <w:vAlign w:val="center"/>
          </w:tcPr>
          <w:p w14:paraId="58B886F5" w14:textId="77777777" w:rsidR="00BE7486" w:rsidRDefault="00000000">
            <w:pPr>
              <w:keepNext/>
              <w:jc w:val="center"/>
            </w:pPr>
            <w:r>
              <w:t>Obveze za zaposlene</w:t>
            </w:r>
          </w:p>
        </w:tc>
        <w:tc>
          <w:tcPr>
            <w:tcW w:w="1015" w:type="pct"/>
            <w:vAlign w:val="center"/>
          </w:tcPr>
          <w:p w14:paraId="3A1E5CE4" w14:textId="77777777" w:rsidR="00BE7486" w:rsidRDefault="00000000">
            <w:pPr>
              <w:keepNext/>
              <w:jc w:val="center"/>
            </w:pPr>
            <w:r>
              <w:t>16.481,70</w:t>
            </w:r>
          </w:p>
        </w:tc>
        <w:tc>
          <w:tcPr>
            <w:tcW w:w="965" w:type="pct"/>
            <w:vAlign w:val="center"/>
          </w:tcPr>
          <w:p w14:paraId="39DE6248" w14:textId="77777777" w:rsidR="00BE7486" w:rsidRDefault="00000000">
            <w:pPr>
              <w:keepNext/>
              <w:jc w:val="center"/>
            </w:pPr>
            <w:r>
              <w:t>30.246,53</w:t>
            </w:r>
          </w:p>
        </w:tc>
        <w:tc>
          <w:tcPr>
            <w:tcW w:w="982" w:type="pct"/>
            <w:vAlign w:val="center"/>
          </w:tcPr>
          <w:p w14:paraId="236D3AA0" w14:textId="77777777" w:rsidR="00BE7486" w:rsidRDefault="00000000">
            <w:pPr>
              <w:keepNext/>
              <w:jc w:val="center"/>
            </w:pPr>
            <w:r>
              <w:t>183,5</w:t>
            </w:r>
          </w:p>
        </w:tc>
      </w:tr>
      <w:tr w:rsidR="00BE7486" w14:paraId="1CC96EA8" w14:textId="77777777">
        <w:trPr>
          <w:trHeight w:val="542"/>
        </w:trPr>
        <w:tc>
          <w:tcPr>
            <w:tcW w:w="624" w:type="pct"/>
            <w:vAlign w:val="center"/>
          </w:tcPr>
          <w:p w14:paraId="273FE003" w14:textId="77777777" w:rsidR="00BE7486" w:rsidRDefault="00000000">
            <w:pPr>
              <w:keepNext/>
              <w:jc w:val="center"/>
            </w:pPr>
            <w:r>
              <w:t>232</w:t>
            </w:r>
          </w:p>
        </w:tc>
        <w:tc>
          <w:tcPr>
            <w:tcW w:w="1410" w:type="pct"/>
            <w:vAlign w:val="center"/>
          </w:tcPr>
          <w:p w14:paraId="58819074" w14:textId="77777777" w:rsidR="00BE7486" w:rsidRDefault="00000000">
            <w:pPr>
              <w:keepNext/>
              <w:jc w:val="center"/>
            </w:pPr>
            <w:r>
              <w:t>Obveze za materijalne rashode</w:t>
            </w:r>
          </w:p>
        </w:tc>
        <w:tc>
          <w:tcPr>
            <w:tcW w:w="1015" w:type="pct"/>
            <w:vAlign w:val="center"/>
          </w:tcPr>
          <w:p w14:paraId="7D8FA946" w14:textId="77777777" w:rsidR="00BE7486" w:rsidRDefault="00000000">
            <w:pPr>
              <w:keepNext/>
              <w:jc w:val="center"/>
            </w:pPr>
            <w:r>
              <w:t>97.735,31</w:t>
            </w:r>
          </w:p>
        </w:tc>
        <w:tc>
          <w:tcPr>
            <w:tcW w:w="965" w:type="pct"/>
            <w:vAlign w:val="center"/>
          </w:tcPr>
          <w:p w14:paraId="0B5DDB4B" w14:textId="77777777" w:rsidR="00BE7486" w:rsidRDefault="00000000">
            <w:pPr>
              <w:keepNext/>
              <w:jc w:val="center"/>
            </w:pPr>
            <w:r>
              <w:t>23.647,63</w:t>
            </w:r>
          </w:p>
        </w:tc>
        <w:tc>
          <w:tcPr>
            <w:tcW w:w="982" w:type="pct"/>
            <w:vAlign w:val="center"/>
          </w:tcPr>
          <w:p w14:paraId="2AB27F46" w14:textId="77777777" w:rsidR="00BE7486" w:rsidRDefault="00000000">
            <w:pPr>
              <w:keepNext/>
              <w:jc w:val="center"/>
            </w:pPr>
            <w:r>
              <w:t>24,2</w:t>
            </w:r>
          </w:p>
        </w:tc>
      </w:tr>
      <w:tr w:rsidR="00BE7486" w14:paraId="1FFFBB57" w14:textId="77777777">
        <w:trPr>
          <w:trHeight w:val="542"/>
        </w:trPr>
        <w:tc>
          <w:tcPr>
            <w:tcW w:w="624" w:type="pct"/>
            <w:vAlign w:val="center"/>
          </w:tcPr>
          <w:p w14:paraId="76A6EEC8" w14:textId="77777777" w:rsidR="00BE7486" w:rsidRDefault="00000000">
            <w:pPr>
              <w:keepNext/>
              <w:jc w:val="center"/>
            </w:pPr>
            <w:r>
              <w:t>234</w:t>
            </w:r>
          </w:p>
        </w:tc>
        <w:tc>
          <w:tcPr>
            <w:tcW w:w="1410" w:type="pct"/>
            <w:vAlign w:val="center"/>
          </w:tcPr>
          <w:p w14:paraId="7D2360FE" w14:textId="77777777" w:rsidR="00BE7486" w:rsidRDefault="00000000">
            <w:pPr>
              <w:keepNext/>
              <w:jc w:val="center"/>
            </w:pPr>
            <w:r>
              <w:t>Obveze za financijske rashode </w:t>
            </w:r>
          </w:p>
        </w:tc>
        <w:tc>
          <w:tcPr>
            <w:tcW w:w="1015" w:type="pct"/>
            <w:vAlign w:val="center"/>
          </w:tcPr>
          <w:p w14:paraId="514CF7AB" w14:textId="77777777" w:rsidR="00BE7486" w:rsidRDefault="00000000">
            <w:pPr>
              <w:keepNext/>
              <w:jc w:val="center"/>
            </w:pPr>
            <w:r>
              <w:t>354,60</w:t>
            </w:r>
          </w:p>
        </w:tc>
        <w:tc>
          <w:tcPr>
            <w:tcW w:w="965" w:type="pct"/>
            <w:vAlign w:val="center"/>
          </w:tcPr>
          <w:p w14:paraId="10C63DA8" w14:textId="77777777" w:rsidR="00BE7486" w:rsidRDefault="00000000">
            <w:pPr>
              <w:keepNext/>
              <w:jc w:val="center"/>
            </w:pPr>
            <w:r>
              <w:t>427,39</w:t>
            </w:r>
          </w:p>
        </w:tc>
        <w:tc>
          <w:tcPr>
            <w:tcW w:w="982" w:type="pct"/>
            <w:vAlign w:val="center"/>
          </w:tcPr>
          <w:p w14:paraId="2038040A" w14:textId="77777777" w:rsidR="00BE7486" w:rsidRDefault="00000000">
            <w:pPr>
              <w:keepNext/>
              <w:jc w:val="center"/>
            </w:pPr>
            <w:r>
              <w:t>120,5</w:t>
            </w:r>
          </w:p>
        </w:tc>
      </w:tr>
      <w:tr w:rsidR="00BE7486" w14:paraId="74FFC3AE" w14:textId="77777777">
        <w:trPr>
          <w:trHeight w:val="542"/>
        </w:trPr>
        <w:tc>
          <w:tcPr>
            <w:tcW w:w="624" w:type="pct"/>
            <w:vAlign w:val="center"/>
          </w:tcPr>
          <w:p w14:paraId="30C2CBED" w14:textId="77777777" w:rsidR="00BE7486" w:rsidRDefault="00000000">
            <w:pPr>
              <w:keepNext/>
              <w:jc w:val="center"/>
            </w:pPr>
            <w:r>
              <w:t>235</w:t>
            </w:r>
          </w:p>
        </w:tc>
        <w:tc>
          <w:tcPr>
            <w:tcW w:w="1410" w:type="pct"/>
            <w:vAlign w:val="center"/>
          </w:tcPr>
          <w:p w14:paraId="3C161C56" w14:textId="77777777" w:rsidR="00BE7486" w:rsidRDefault="00000000">
            <w:pPr>
              <w:keepNext/>
              <w:jc w:val="center"/>
            </w:pPr>
            <w:r>
              <w:t>Obveze za subvencije</w:t>
            </w:r>
          </w:p>
        </w:tc>
        <w:tc>
          <w:tcPr>
            <w:tcW w:w="1015" w:type="pct"/>
            <w:vAlign w:val="center"/>
          </w:tcPr>
          <w:p w14:paraId="3749F5E5" w14:textId="77777777" w:rsidR="00BE7486" w:rsidRDefault="00000000">
            <w:pPr>
              <w:keepNext/>
              <w:jc w:val="center"/>
            </w:pPr>
            <w:r>
              <w:t>800,00</w:t>
            </w:r>
          </w:p>
        </w:tc>
        <w:tc>
          <w:tcPr>
            <w:tcW w:w="965" w:type="pct"/>
            <w:vAlign w:val="center"/>
          </w:tcPr>
          <w:p w14:paraId="2B6B2630" w14:textId="77777777" w:rsidR="00BE7486" w:rsidRDefault="00000000">
            <w:pPr>
              <w:keepNext/>
              <w:jc w:val="center"/>
            </w:pPr>
            <w:r>
              <w:t>1.250,00</w:t>
            </w:r>
          </w:p>
        </w:tc>
        <w:tc>
          <w:tcPr>
            <w:tcW w:w="982" w:type="pct"/>
            <w:vAlign w:val="center"/>
          </w:tcPr>
          <w:p w14:paraId="48A4CAAA" w14:textId="77777777" w:rsidR="00BE7486" w:rsidRDefault="00000000">
            <w:pPr>
              <w:keepNext/>
              <w:jc w:val="center"/>
            </w:pPr>
            <w:r>
              <w:t>156,3</w:t>
            </w:r>
          </w:p>
        </w:tc>
      </w:tr>
      <w:tr w:rsidR="00BE7486" w14:paraId="6DE0B3BE" w14:textId="77777777">
        <w:trPr>
          <w:trHeight w:val="878"/>
        </w:trPr>
        <w:tc>
          <w:tcPr>
            <w:tcW w:w="624" w:type="pct"/>
            <w:vAlign w:val="center"/>
          </w:tcPr>
          <w:p w14:paraId="1302E7F2" w14:textId="77777777" w:rsidR="00BE7486" w:rsidRDefault="00000000">
            <w:pPr>
              <w:keepNext/>
              <w:jc w:val="center"/>
            </w:pPr>
            <w:r>
              <w:t>237</w:t>
            </w:r>
          </w:p>
        </w:tc>
        <w:tc>
          <w:tcPr>
            <w:tcW w:w="1410" w:type="pct"/>
            <w:vAlign w:val="center"/>
          </w:tcPr>
          <w:p w14:paraId="7188DA98" w14:textId="77777777" w:rsidR="00BE7486" w:rsidRDefault="00000000">
            <w:pPr>
              <w:keepNext/>
              <w:jc w:val="center"/>
            </w:pPr>
            <w:r>
              <w:t>Obveze za naknade građanima i kućanstvima</w:t>
            </w:r>
          </w:p>
        </w:tc>
        <w:tc>
          <w:tcPr>
            <w:tcW w:w="1015" w:type="pct"/>
            <w:vAlign w:val="center"/>
          </w:tcPr>
          <w:p w14:paraId="2A36F574" w14:textId="77777777" w:rsidR="00BE7486" w:rsidRDefault="00000000">
            <w:pPr>
              <w:keepNext/>
              <w:jc w:val="center"/>
            </w:pPr>
            <w:r>
              <w:t>537,05</w:t>
            </w:r>
          </w:p>
        </w:tc>
        <w:tc>
          <w:tcPr>
            <w:tcW w:w="965" w:type="pct"/>
            <w:vAlign w:val="center"/>
          </w:tcPr>
          <w:p w14:paraId="19731CEA" w14:textId="77777777" w:rsidR="00BE7486" w:rsidRDefault="00000000">
            <w:pPr>
              <w:keepNext/>
              <w:jc w:val="center"/>
            </w:pPr>
            <w:r>
              <w:t>1.717,75</w:t>
            </w:r>
          </w:p>
        </w:tc>
        <w:tc>
          <w:tcPr>
            <w:tcW w:w="982" w:type="pct"/>
            <w:vAlign w:val="center"/>
          </w:tcPr>
          <w:p w14:paraId="7028F234" w14:textId="77777777" w:rsidR="00BE7486" w:rsidRDefault="00000000">
            <w:pPr>
              <w:keepNext/>
              <w:jc w:val="center"/>
            </w:pPr>
            <w:r>
              <w:t>319,8</w:t>
            </w:r>
          </w:p>
        </w:tc>
      </w:tr>
      <w:tr w:rsidR="00BE7486" w14:paraId="56F1CF15" w14:textId="77777777">
        <w:trPr>
          <w:trHeight w:val="542"/>
        </w:trPr>
        <w:tc>
          <w:tcPr>
            <w:tcW w:w="624" w:type="pct"/>
            <w:vAlign w:val="center"/>
          </w:tcPr>
          <w:p w14:paraId="605C6DCB" w14:textId="77777777" w:rsidR="00BE7486" w:rsidRDefault="00000000">
            <w:pPr>
              <w:keepNext/>
              <w:jc w:val="center"/>
            </w:pPr>
            <w:r>
              <w:t>239</w:t>
            </w:r>
          </w:p>
        </w:tc>
        <w:tc>
          <w:tcPr>
            <w:tcW w:w="1410" w:type="pct"/>
            <w:vAlign w:val="center"/>
          </w:tcPr>
          <w:p w14:paraId="54ECE2A1" w14:textId="77777777" w:rsidR="00BE7486" w:rsidRDefault="00000000">
            <w:pPr>
              <w:keepNext/>
              <w:jc w:val="center"/>
            </w:pPr>
            <w:r>
              <w:t>Ostale tekuće obveze</w:t>
            </w:r>
          </w:p>
        </w:tc>
        <w:tc>
          <w:tcPr>
            <w:tcW w:w="1015" w:type="pct"/>
            <w:vAlign w:val="center"/>
          </w:tcPr>
          <w:p w14:paraId="1EBF2B2F" w14:textId="77777777" w:rsidR="00BE7486" w:rsidRDefault="00000000">
            <w:pPr>
              <w:keepNext/>
              <w:jc w:val="center"/>
            </w:pPr>
            <w:r>
              <w:t>23.316,34</w:t>
            </w:r>
          </w:p>
        </w:tc>
        <w:tc>
          <w:tcPr>
            <w:tcW w:w="965" w:type="pct"/>
            <w:vAlign w:val="center"/>
          </w:tcPr>
          <w:p w14:paraId="26E864BF" w14:textId="77777777" w:rsidR="00BE7486" w:rsidRDefault="00000000">
            <w:pPr>
              <w:keepNext/>
              <w:jc w:val="center"/>
            </w:pPr>
            <w:r>
              <w:t>10.618,91</w:t>
            </w:r>
          </w:p>
        </w:tc>
        <w:tc>
          <w:tcPr>
            <w:tcW w:w="982" w:type="pct"/>
            <w:vAlign w:val="center"/>
          </w:tcPr>
          <w:p w14:paraId="3C6DAF7B" w14:textId="77777777" w:rsidR="00BE7486" w:rsidRDefault="00000000">
            <w:pPr>
              <w:keepNext/>
              <w:jc w:val="center"/>
            </w:pPr>
            <w:r>
              <w:t>45,5</w:t>
            </w:r>
          </w:p>
        </w:tc>
      </w:tr>
      <w:tr w:rsidR="00BE7486" w14:paraId="30F7BEB1" w14:textId="77777777">
        <w:trPr>
          <w:trHeight w:val="878"/>
        </w:trPr>
        <w:tc>
          <w:tcPr>
            <w:tcW w:w="624" w:type="pct"/>
            <w:vAlign w:val="center"/>
          </w:tcPr>
          <w:p w14:paraId="15A24AD3" w14:textId="77777777" w:rsidR="00BE7486" w:rsidRDefault="00000000">
            <w:pPr>
              <w:keepNext/>
              <w:jc w:val="center"/>
            </w:pPr>
            <w:r>
              <w:t>24</w:t>
            </w:r>
          </w:p>
        </w:tc>
        <w:tc>
          <w:tcPr>
            <w:tcW w:w="1410" w:type="pct"/>
            <w:vAlign w:val="center"/>
          </w:tcPr>
          <w:p w14:paraId="0E1D2D3D" w14:textId="77777777" w:rsidR="00BE7486" w:rsidRDefault="00000000">
            <w:pPr>
              <w:keepNext/>
              <w:jc w:val="center"/>
            </w:pPr>
            <w:r>
              <w:t>Obveze za nabavu nefinancijske imovine</w:t>
            </w:r>
          </w:p>
        </w:tc>
        <w:tc>
          <w:tcPr>
            <w:tcW w:w="1015" w:type="pct"/>
            <w:vAlign w:val="center"/>
          </w:tcPr>
          <w:p w14:paraId="105D3390" w14:textId="77777777" w:rsidR="00BE7486" w:rsidRDefault="00000000">
            <w:pPr>
              <w:keepNext/>
              <w:jc w:val="center"/>
            </w:pPr>
            <w:r>
              <w:t>1.775,00</w:t>
            </w:r>
          </w:p>
        </w:tc>
        <w:tc>
          <w:tcPr>
            <w:tcW w:w="965" w:type="pct"/>
            <w:vAlign w:val="center"/>
          </w:tcPr>
          <w:p w14:paraId="628FC9D7" w14:textId="77777777" w:rsidR="00BE7486" w:rsidRDefault="00000000">
            <w:pPr>
              <w:keepNext/>
              <w:jc w:val="center"/>
            </w:pPr>
            <w:r>
              <w:t>11.468,75</w:t>
            </w:r>
          </w:p>
        </w:tc>
        <w:tc>
          <w:tcPr>
            <w:tcW w:w="982" w:type="pct"/>
            <w:vAlign w:val="center"/>
          </w:tcPr>
          <w:p w14:paraId="413F3597" w14:textId="77777777" w:rsidR="00BE7486" w:rsidRDefault="00000000">
            <w:pPr>
              <w:keepNext/>
              <w:jc w:val="center"/>
            </w:pPr>
            <w:r>
              <w:t>646,1</w:t>
            </w:r>
          </w:p>
        </w:tc>
      </w:tr>
      <w:tr w:rsidR="00BE7486" w14:paraId="533D02CE" w14:textId="77777777">
        <w:trPr>
          <w:trHeight w:val="542"/>
        </w:trPr>
        <w:tc>
          <w:tcPr>
            <w:tcW w:w="624" w:type="pct"/>
            <w:vAlign w:val="center"/>
          </w:tcPr>
          <w:p w14:paraId="2B5B682A" w14:textId="77777777" w:rsidR="00BE7486" w:rsidRDefault="00000000">
            <w:pPr>
              <w:keepNext/>
              <w:jc w:val="center"/>
            </w:pPr>
            <w:r>
              <w:t>27</w:t>
            </w:r>
          </w:p>
        </w:tc>
        <w:tc>
          <w:tcPr>
            <w:tcW w:w="1410" w:type="pct"/>
            <w:vAlign w:val="center"/>
          </w:tcPr>
          <w:p w14:paraId="6CB7E141" w14:textId="77777777" w:rsidR="00BE7486" w:rsidRDefault="00000000">
            <w:pPr>
              <w:keepNext/>
              <w:jc w:val="center"/>
            </w:pPr>
            <w:r>
              <w:t xml:space="preserve">Obveze za </w:t>
            </w:r>
            <w:proofErr w:type="spellStart"/>
            <w:r>
              <w:t>predujmove,depozite</w:t>
            </w:r>
            <w:proofErr w:type="spellEnd"/>
            <w:r>
              <w:t xml:space="preserve">, </w:t>
            </w:r>
            <w:proofErr w:type="spellStart"/>
            <w:r>
              <w:t>jamčevne</w:t>
            </w:r>
            <w:proofErr w:type="spellEnd"/>
            <w:r>
              <w:t xml:space="preserve"> </w:t>
            </w:r>
            <w:proofErr w:type="spellStart"/>
            <w:r>
              <w:t>pologe</w:t>
            </w:r>
            <w:proofErr w:type="spellEnd"/>
            <w:r>
              <w:t xml:space="preserve"> i tuđe prihode</w:t>
            </w:r>
          </w:p>
        </w:tc>
        <w:tc>
          <w:tcPr>
            <w:tcW w:w="1015" w:type="pct"/>
            <w:vAlign w:val="center"/>
          </w:tcPr>
          <w:p w14:paraId="65497E2F" w14:textId="77777777" w:rsidR="00BE7486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965" w:type="pct"/>
            <w:vAlign w:val="center"/>
          </w:tcPr>
          <w:p w14:paraId="4F7ACFC7" w14:textId="77777777" w:rsidR="00BE7486" w:rsidRDefault="00000000">
            <w:pPr>
              <w:keepNext/>
              <w:jc w:val="center"/>
            </w:pPr>
            <w:r>
              <w:t>7.854,07</w:t>
            </w:r>
          </w:p>
        </w:tc>
        <w:tc>
          <w:tcPr>
            <w:tcW w:w="982" w:type="pct"/>
            <w:vAlign w:val="center"/>
          </w:tcPr>
          <w:p w14:paraId="3581E50D" w14:textId="77777777" w:rsidR="00BE7486" w:rsidRDefault="00000000">
            <w:pPr>
              <w:keepNext/>
              <w:jc w:val="center"/>
            </w:pPr>
            <w:r>
              <w:t>-</w:t>
            </w:r>
          </w:p>
        </w:tc>
      </w:tr>
    </w:tbl>
    <w:p w14:paraId="66A185EE" w14:textId="77777777" w:rsidR="00BE7486" w:rsidRDefault="00000000">
      <w:r>
        <w:t> </w:t>
      </w:r>
    </w:p>
    <w:p w14:paraId="5D9BE748" w14:textId="77777777" w:rsidR="00BE7486" w:rsidRDefault="00BE7486"/>
    <w:p w14:paraId="41049D9B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0C740B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F251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EBEC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9561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9B2E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171C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6D70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F3565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CCCA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53DF3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66E1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A47E5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6.469.304,64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4C001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6.101.390,25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6DFD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14:paraId="6E96678F" w14:textId="77777777" w:rsidR="00BE7486" w:rsidRDefault="00BE7486">
      <w:pPr>
        <w:spacing w:after="0"/>
      </w:pPr>
    </w:p>
    <w:p w14:paraId="1B0FD243" w14:textId="77777777" w:rsidR="00BE7486" w:rsidRDefault="00000000">
      <w:r>
        <w:t>Vlastiti izvori iznose 6.101.390,25 EUR i smanjeni su za 5,7%. Vlastiti izvori i ispravak vlastitih izvora (šifra 91) iznose 5.015.106,07 EUR i povećani su za 1,1 %. </w:t>
      </w:r>
    </w:p>
    <w:p w14:paraId="49020AD0" w14:textId="77777777" w:rsidR="00BE7486" w:rsidRDefault="00000000">
      <w:r>
        <w:t>Prema članku 82. Pravilnika o proračunskom računovodstvu nije bilo potrebe za obveznom korekcijom rezultata.</w:t>
      </w:r>
    </w:p>
    <w:p w14:paraId="6E65A96C" w14:textId="77777777" w:rsidR="00BE7486" w:rsidRDefault="00000000">
      <w:r>
        <w:t>Na kraju godine ostvaren je višak prihoda poslovanja u iznosu od 1.222.429,97 EUR (šifra 92211) i manjak prihoda od nefinancijske imovine u iznosu od 230.370,69 EUR (šifra 92222), i manjak primitaka od financijske imovine u iznosu od 3.395,58 EUR (šifra 92223)</w:t>
      </w:r>
    </w:p>
    <w:p w14:paraId="4D218899" w14:textId="77777777" w:rsidR="00BE7486" w:rsidRDefault="00000000">
      <w:r>
        <w:t>Obračunati prihodi poslovanja (šifra 96) iznose 143.842,68 EUR.</w:t>
      </w:r>
    </w:p>
    <w:p w14:paraId="1A8232DF" w14:textId="77777777" w:rsidR="00BE7486" w:rsidRDefault="00BE7486"/>
    <w:p w14:paraId="0FE64DF6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632B02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98BA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EF20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82CD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D31B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7F0E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177B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208791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A5A4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6406B" w14:textId="77777777" w:rsidR="00BE748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20E8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5349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574.894,92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EE72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4.960.125,93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7D29C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862,8</w:t>
            </w:r>
          </w:p>
        </w:tc>
      </w:tr>
    </w:tbl>
    <w:p w14:paraId="0BD6518A" w14:textId="77777777" w:rsidR="00BE7486" w:rsidRDefault="00BE7486">
      <w:pPr>
        <w:spacing w:after="0"/>
      </w:pPr>
    </w:p>
    <w:p w14:paraId="3802CC5D" w14:textId="77777777" w:rsidR="00BE7486" w:rsidRDefault="00000000">
      <w:r>
        <w:t xml:space="preserve">Računi 991 i 996 sadržavaju ukupni iznos evidentiranih </w:t>
      </w:r>
      <w:proofErr w:type="spellStart"/>
      <w:r>
        <w:t>izvanbilančnih</w:t>
      </w:r>
      <w:proofErr w:type="spellEnd"/>
      <w:r>
        <w:t xml:space="preserve"> stavki na aktivi i pasivi, dok račun 99 je na 0 jer uspoređuje jesu li jednake dugovna strana 991 i potražna strana 996. </w:t>
      </w:r>
      <w:proofErr w:type="spellStart"/>
      <w:r>
        <w:t>Izvanbilančna</w:t>
      </w:r>
      <w:proofErr w:type="spellEnd"/>
      <w:r>
        <w:t xml:space="preserve"> evidencija uključuje:</w:t>
      </w:r>
    </w:p>
    <w:p w14:paraId="5E66CC39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tuđu imovinu dobivenu na korištenje u iznosu od 23.964,16 </w:t>
      </w:r>
      <w:proofErr w:type="spellStart"/>
      <w:r>
        <w:t>eur</w:t>
      </w:r>
      <w:proofErr w:type="spellEnd"/>
      <w:r>
        <w:t>,</w:t>
      </w:r>
    </w:p>
    <w:p w14:paraId="28B588A4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dugotrajna nefinancijska imovina nabavljena iz operativnog najma u iznosu od 5.585,63 </w:t>
      </w:r>
      <w:proofErr w:type="spellStart"/>
      <w:r>
        <w:t>eur</w:t>
      </w:r>
      <w:proofErr w:type="spellEnd"/>
      <w:r>
        <w:t>,</w:t>
      </w:r>
    </w:p>
    <w:p w14:paraId="5747BE90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instrumente osiguranja plaćanja u iznosu od 146.305,03 </w:t>
      </w:r>
      <w:proofErr w:type="spellStart"/>
      <w:r>
        <w:t>eur</w:t>
      </w:r>
      <w:proofErr w:type="spellEnd"/>
      <w:r>
        <w:t>,</w:t>
      </w:r>
    </w:p>
    <w:p w14:paraId="766682FC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potencijalne obveze po osnovi sudskih sporova u iznosu od 1.132.518,60 </w:t>
      </w:r>
      <w:proofErr w:type="spellStart"/>
      <w:r>
        <w:t>eur</w:t>
      </w:r>
      <w:proofErr w:type="spellEnd"/>
      <w:r>
        <w:t>,</w:t>
      </w:r>
    </w:p>
    <w:p w14:paraId="55BBF43B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preuzete obveze po ugovorima o nabavi roba, radova i usluga u iznosu od 75.644,88 </w:t>
      </w:r>
      <w:proofErr w:type="spellStart"/>
      <w:r>
        <w:t>eur</w:t>
      </w:r>
      <w:proofErr w:type="spellEnd"/>
      <w:r>
        <w:t>,</w:t>
      </w:r>
    </w:p>
    <w:p w14:paraId="269570D9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preuzete obveze po ugovorima o dodjeli bespovratnih sredstava iz EU fondova u iznosu od 3.139.550,87 </w:t>
      </w:r>
      <w:proofErr w:type="spellStart"/>
      <w:r>
        <w:t>eur</w:t>
      </w:r>
      <w:proofErr w:type="spellEnd"/>
    </w:p>
    <w:p w14:paraId="4E170082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ostale </w:t>
      </w:r>
      <w:proofErr w:type="spellStart"/>
      <w:r>
        <w:t>izvanbilančni</w:t>
      </w:r>
      <w:proofErr w:type="spellEnd"/>
      <w:r>
        <w:t xml:space="preserve"> zapisi u iznosu od 436.556,76 </w:t>
      </w:r>
      <w:proofErr w:type="spellStart"/>
      <w:r>
        <w:t>eur</w:t>
      </w:r>
      <w:proofErr w:type="spellEnd"/>
      <w:r>
        <w:t>.</w:t>
      </w:r>
    </w:p>
    <w:p w14:paraId="637B6699" w14:textId="77777777" w:rsidR="00BE7486" w:rsidRDefault="00BE7486"/>
    <w:p w14:paraId="101BE097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7534A8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3AEA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F7C6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374E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959D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8CB0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276C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6EC88D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CDD4D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28D3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F6FD1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14CB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327.550,89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8CD44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436.556,76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779C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1EFBAE3A" w14:textId="77777777" w:rsidR="00BE7486" w:rsidRDefault="00BE7486">
      <w:pPr>
        <w:spacing w:after="0"/>
      </w:pPr>
    </w:p>
    <w:p w14:paraId="3857AB08" w14:textId="77777777" w:rsidR="00BE7486" w:rsidRDefault="00000000">
      <w:r>
        <w:t>Obvezne Bilješke uz Bilancu su:</w:t>
      </w:r>
    </w:p>
    <w:p w14:paraId="16492215" w14:textId="77777777" w:rsidR="00BE7486" w:rsidRDefault="00000000">
      <w:r>
        <w:t>-        Popis ugovornih odnosa i slično koji uz ispunjenje određenih uvjeta mogu postati obveza (dana jamstva, kreditna pisma, hipoteke i slično)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32"/>
        <w:gridCol w:w="1356"/>
        <w:gridCol w:w="1256"/>
        <w:gridCol w:w="1176"/>
        <w:gridCol w:w="1581"/>
        <w:gridCol w:w="3161"/>
      </w:tblGrid>
      <w:tr w:rsidR="00BE7486" w14:paraId="660A91FE" w14:textId="77777777">
        <w:tc>
          <w:tcPr>
            <w:tcW w:w="354" w:type="pct"/>
            <w:vAlign w:val="center"/>
          </w:tcPr>
          <w:p w14:paraId="0EAD40BF" w14:textId="77777777" w:rsidR="00BE7486" w:rsidRDefault="00000000">
            <w:pPr>
              <w:keepNext/>
              <w:jc w:val="center"/>
            </w:pPr>
            <w:r>
              <w:lastRenderedPageBreak/>
              <w:t> </w:t>
            </w:r>
          </w:p>
        </w:tc>
        <w:tc>
          <w:tcPr>
            <w:tcW w:w="667" w:type="pct"/>
            <w:vAlign w:val="center"/>
          </w:tcPr>
          <w:p w14:paraId="27998CF2" w14:textId="77777777" w:rsidR="00BE7486" w:rsidRDefault="00000000">
            <w:pPr>
              <w:keepNext/>
              <w:jc w:val="center"/>
            </w:pPr>
            <w:r>
              <w:t>Datum izdavanja jamstva</w:t>
            </w:r>
          </w:p>
        </w:tc>
        <w:tc>
          <w:tcPr>
            <w:tcW w:w="643" w:type="pct"/>
            <w:vAlign w:val="center"/>
          </w:tcPr>
          <w:p w14:paraId="48C0E42C" w14:textId="77777777" w:rsidR="00BE7486" w:rsidRDefault="00000000">
            <w:pPr>
              <w:keepNext/>
              <w:jc w:val="center"/>
            </w:pPr>
            <w:r>
              <w:t>Instrument osiguranja</w:t>
            </w:r>
          </w:p>
        </w:tc>
        <w:tc>
          <w:tcPr>
            <w:tcW w:w="596" w:type="pct"/>
            <w:vAlign w:val="center"/>
          </w:tcPr>
          <w:p w14:paraId="2AFE5808" w14:textId="77777777" w:rsidR="00BE7486" w:rsidRDefault="00000000">
            <w:pPr>
              <w:keepNext/>
              <w:jc w:val="center"/>
            </w:pPr>
            <w:r>
              <w:t xml:space="preserve">Iznos u </w:t>
            </w:r>
            <w:proofErr w:type="spellStart"/>
            <w:r>
              <w:t>eur</w:t>
            </w:r>
            <w:proofErr w:type="spellEnd"/>
          </w:p>
        </w:tc>
        <w:tc>
          <w:tcPr>
            <w:tcW w:w="932" w:type="pct"/>
            <w:vAlign w:val="center"/>
          </w:tcPr>
          <w:p w14:paraId="7A8401E5" w14:textId="77777777" w:rsidR="00BE7486" w:rsidRDefault="00000000">
            <w:pPr>
              <w:keepNext/>
              <w:jc w:val="center"/>
            </w:pPr>
            <w:r>
              <w:t>Primatelj jamstva</w:t>
            </w:r>
          </w:p>
        </w:tc>
        <w:tc>
          <w:tcPr>
            <w:tcW w:w="1804" w:type="pct"/>
            <w:vAlign w:val="center"/>
          </w:tcPr>
          <w:p w14:paraId="3549A9F9" w14:textId="77777777" w:rsidR="00BE7486" w:rsidRDefault="00000000">
            <w:pPr>
              <w:keepNext/>
              <w:jc w:val="center"/>
            </w:pPr>
            <w:r>
              <w:t>Namjena</w:t>
            </w:r>
          </w:p>
        </w:tc>
      </w:tr>
      <w:tr w:rsidR="00BE7486" w14:paraId="5B3AB3F2" w14:textId="77777777">
        <w:tc>
          <w:tcPr>
            <w:tcW w:w="354" w:type="pct"/>
            <w:vAlign w:val="center"/>
          </w:tcPr>
          <w:p w14:paraId="3E8FA3A0" w14:textId="77777777" w:rsidR="00BE7486" w:rsidRDefault="00000000">
            <w:pPr>
              <w:keepNext/>
              <w:jc w:val="center"/>
            </w:pPr>
            <w:r>
              <w:t>1.</w:t>
            </w:r>
          </w:p>
        </w:tc>
        <w:tc>
          <w:tcPr>
            <w:tcW w:w="667" w:type="pct"/>
            <w:vAlign w:val="center"/>
          </w:tcPr>
          <w:p w14:paraId="27850F9D" w14:textId="77777777" w:rsidR="00BE7486" w:rsidRDefault="00000000">
            <w:pPr>
              <w:keepNext/>
              <w:jc w:val="center"/>
            </w:pPr>
            <w:r>
              <w:t>11.05.2017.</w:t>
            </w:r>
          </w:p>
        </w:tc>
        <w:tc>
          <w:tcPr>
            <w:tcW w:w="643" w:type="pct"/>
            <w:vAlign w:val="center"/>
          </w:tcPr>
          <w:p w14:paraId="36B4AF63" w14:textId="77777777" w:rsidR="00BE7486" w:rsidRDefault="00000000">
            <w:pPr>
              <w:keepNext/>
              <w:jc w:val="center"/>
            </w:pPr>
            <w:r>
              <w:t>Zadužnica</w:t>
            </w:r>
          </w:p>
        </w:tc>
        <w:tc>
          <w:tcPr>
            <w:tcW w:w="596" w:type="pct"/>
            <w:vAlign w:val="center"/>
          </w:tcPr>
          <w:p w14:paraId="4CB92907" w14:textId="77777777" w:rsidR="00BE7486" w:rsidRDefault="00000000">
            <w:pPr>
              <w:keepNext/>
              <w:jc w:val="center"/>
            </w:pPr>
            <w:r>
              <w:t>66.361,40</w:t>
            </w:r>
          </w:p>
        </w:tc>
        <w:tc>
          <w:tcPr>
            <w:tcW w:w="932" w:type="pct"/>
            <w:vAlign w:val="center"/>
          </w:tcPr>
          <w:p w14:paraId="7667D6FE" w14:textId="77777777" w:rsidR="00BE7486" w:rsidRDefault="00000000">
            <w:pPr>
              <w:keepNext/>
              <w:jc w:val="center"/>
            </w:pPr>
            <w:r>
              <w:t>Istarska županija</w:t>
            </w:r>
          </w:p>
        </w:tc>
        <w:tc>
          <w:tcPr>
            <w:tcW w:w="1804" w:type="pct"/>
            <w:vAlign w:val="center"/>
          </w:tcPr>
          <w:p w14:paraId="08AFCC3B" w14:textId="77777777" w:rsidR="00BE7486" w:rsidRDefault="00000000">
            <w:pPr>
              <w:keepNext/>
              <w:jc w:val="center"/>
            </w:pPr>
            <w:r>
              <w:t>Uredno izvršenje ugovornih obveza (Obveza JLS za sufinanciranje izgradnje Županijskog centra za gospodarenje otpadom „</w:t>
            </w:r>
            <w:proofErr w:type="spellStart"/>
            <w:r>
              <w:t>Kaštijun</w:t>
            </w:r>
            <w:proofErr w:type="spellEnd"/>
            <w:r>
              <w:t>“)</w:t>
            </w:r>
          </w:p>
        </w:tc>
      </w:tr>
      <w:tr w:rsidR="00BE7486" w14:paraId="400A2582" w14:textId="77777777">
        <w:tc>
          <w:tcPr>
            <w:tcW w:w="354" w:type="pct"/>
            <w:vAlign w:val="center"/>
          </w:tcPr>
          <w:p w14:paraId="761633D0" w14:textId="77777777" w:rsidR="00BE7486" w:rsidRDefault="00000000">
            <w:pPr>
              <w:keepNext/>
              <w:jc w:val="center"/>
            </w:pPr>
            <w:r>
              <w:t>2.</w:t>
            </w:r>
          </w:p>
        </w:tc>
        <w:tc>
          <w:tcPr>
            <w:tcW w:w="667" w:type="pct"/>
            <w:vAlign w:val="center"/>
          </w:tcPr>
          <w:p w14:paraId="4CCE97CA" w14:textId="77777777" w:rsidR="00BE7486" w:rsidRDefault="00000000">
            <w:pPr>
              <w:keepNext/>
              <w:jc w:val="center"/>
            </w:pPr>
            <w:r>
              <w:t>03.08.2017.</w:t>
            </w:r>
          </w:p>
        </w:tc>
        <w:tc>
          <w:tcPr>
            <w:tcW w:w="643" w:type="pct"/>
            <w:vAlign w:val="center"/>
          </w:tcPr>
          <w:p w14:paraId="2CA20982" w14:textId="77777777" w:rsidR="00BE7486" w:rsidRDefault="00000000">
            <w:pPr>
              <w:keepNext/>
              <w:jc w:val="center"/>
            </w:pPr>
            <w:r>
              <w:t>Zadužnica</w:t>
            </w:r>
          </w:p>
        </w:tc>
        <w:tc>
          <w:tcPr>
            <w:tcW w:w="596" w:type="pct"/>
            <w:vAlign w:val="center"/>
          </w:tcPr>
          <w:p w14:paraId="5F5393FF" w14:textId="77777777" w:rsidR="00BE7486" w:rsidRDefault="00000000">
            <w:pPr>
              <w:keepNext/>
              <w:jc w:val="center"/>
            </w:pPr>
            <w:r>
              <w:t>66.361,40</w:t>
            </w:r>
          </w:p>
        </w:tc>
        <w:tc>
          <w:tcPr>
            <w:tcW w:w="932" w:type="pct"/>
            <w:vAlign w:val="center"/>
          </w:tcPr>
          <w:p w14:paraId="24617A53" w14:textId="77777777" w:rsidR="00BE7486" w:rsidRDefault="00000000">
            <w:pPr>
              <w:keepNext/>
              <w:jc w:val="center"/>
            </w:pPr>
            <w:r>
              <w:t>Istarska županija</w:t>
            </w:r>
          </w:p>
        </w:tc>
        <w:tc>
          <w:tcPr>
            <w:tcW w:w="1804" w:type="pct"/>
            <w:vAlign w:val="center"/>
          </w:tcPr>
          <w:p w14:paraId="4A9E9014" w14:textId="77777777" w:rsidR="00BE7486" w:rsidRDefault="00000000">
            <w:pPr>
              <w:keepNext/>
              <w:jc w:val="center"/>
            </w:pPr>
            <w:r>
              <w:t>Uredno izvršenje ugovornih obveza (Obveza JLS za sufinanciranje otplate kredita za izgradnju Opće bolnice Pula)</w:t>
            </w:r>
          </w:p>
        </w:tc>
      </w:tr>
      <w:tr w:rsidR="00BE7486" w14:paraId="0B0A350E" w14:textId="77777777">
        <w:tc>
          <w:tcPr>
            <w:tcW w:w="354" w:type="pct"/>
            <w:vAlign w:val="center"/>
          </w:tcPr>
          <w:p w14:paraId="604DC8B0" w14:textId="77777777" w:rsidR="00BE7486" w:rsidRDefault="00000000">
            <w:pPr>
              <w:keepNext/>
              <w:jc w:val="center"/>
            </w:pPr>
            <w:r>
              <w:t>3.</w:t>
            </w:r>
          </w:p>
        </w:tc>
        <w:tc>
          <w:tcPr>
            <w:tcW w:w="667" w:type="pct"/>
            <w:vAlign w:val="center"/>
          </w:tcPr>
          <w:p w14:paraId="2318E753" w14:textId="77777777" w:rsidR="00BE7486" w:rsidRDefault="00000000">
            <w:pPr>
              <w:keepNext/>
              <w:jc w:val="center"/>
            </w:pPr>
            <w:r>
              <w:t>15.07.2022.</w:t>
            </w:r>
          </w:p>
        </w:tc>
        <w:tc>
          <w:tcPr>
            <w:tcW w:w="643" w:type="pct"/>
            <w:vAlign w:val="center"/>
          </w:tcPr>
          <w:p w14:paraId="0D6F1766" w14:textId="77777777" w:rsidR="00BE7486" w:rsidRDefault="00000000">
            <w:pPr>
              <w:keepNext/>
              <w:jc w:val="center"/>
            </w:pPr>
            <w:r>
              <w:t>Zadužnica</w:t>
            </w:r>
          </w:p>
        </w:tc>
        <w:tc>
          <w:tcPr>
            <w:tcW w:w="596" w:type="pct"/>
            <w:vAlign w:val="center"/>
          </w:tcPr>
          <w:p w14:paraId="79E15907" w14:textId="77777777" w:rsidR="00BE7486" w:rsidRDefault="00000000">
            <w:pPr>
              <w:keepNext/>
              <w:jc w:val="center"/>
            </w:pPr>
            <w:r>
              <w:t>13.582,23</w:t>
            </w:r>
          </w:p>
        </w:tc>
        <w:tc>
          <w:tcPr>
            <w:tcW w:w="932" w:type="pct"/>
            <w:vAlign w:val="center"/>
          </w:tcPr>
          <w:p w14:paraId="55214B7E" w14:textId="77777777" w:rsidR="00BE7486" w:rsidRDefault="00000000">
            <w:pPr>
              <w:keepNext/>
              <w:jc w:val="center"/>
            </w:pPr>
            <w:r>
              <w:t>PBZ-Leasing d.o.o.</w:t>
            </w:r>
          </w:p>
        </w:tc>
        <w:tc>
          <w:tcPr>
            <w:tcW w:w="1804" w:type="pct"/>
            <w:vAlign w:val="center"/>
          </w:tcPr>
          <w:p w14:paraId="7959F49D" w14:textId="77777777" w:rsidR="00BE7486" w:rsidRDefault="00000000">
            <w:pPr>
              <w:keepNext/>
              <w:jc w:val="center"/>
            </w:pPr>
            <w:r>
              <w:t>Jamstvo – Ugovor o operativnom leasingu</w:t>
            </w:r>
          </w:p>
        </w:tc>
      </w:tr>
    </w:tbl>
    <w:p w14:paraId="21A2240B" w14:textId="77777777" w:rsidR="00BE7486" w:rsidRDefault="00000000">
      <w:r>
        <w:t> </w:t>
      </w:r>
    </w:p>
    <w:p w14:paraId="5013614B" w14:textId="77777777" w:rsidR="00960936" w:rsidRDefault="00960936"/>
    <w:p w14:paraId="1655FBE7" w14:textId="77777777" w:rsidR="00960936" w:rsidRDefault="00960936"/>
    <w:p w14:paraId="4DB58B3D" w14:textId="77777777" w:rsidR="00960936" w:rsidRDefault="00960936"/>
    <w:p w14:paraId="74EA460D" w14:textId="77777777" w:rsidR="00960936" w:rsidRDefault="00960936"/>
    <w:p w14:paraId="1FF31AD5" w14:textId="77777777" w:rsidR="00960936" w:rsidRDefault="00960936"/>
    <w:p w14:paraId="150A1822" w14:textId="77777777" w:rsidR="00960936" w:rsidRDefault="00960936"/>
    <w:p w14:paraId="74D1D48A" w14:textId="77777777" w:rsidR="00960936" w:rsidRDefault="00960936"/>
    <w:p w14:paraId="4298D3FF" w14:textId="77777777" w:rsidR="00960936" w:rsidRDefault="00960936"/>
    <w:p w14:paraId="18EDD63B" w14:textId="77777777" w:rsidR="00960936" w:rsidRDefault="00960936"/>
    <w:p w14:paraId="7BA97CBD" w14:textId="77777777" w:rsidR="00960936" w:rsidRDefault="00960936"/>
    <w:p w14:paraId="5AC13712" w14:textId="77777777" w:rsidR="00960936" w:rsidRDefault="00960936"/>
    <w:p w14:paraId="293E1839" w14:textId="77777777" w:rsidR="00960936" w:rsidRDefault="00960936"/>
    <w:p w14:paraId="3F15A598" w14:textId="77777777" w:rsidR="00960936" w:rsidRDefault="00960936"/>
    <w:p w14:paraId="5DC785DB" w14:textId="77777777" w:rsidR="00960936" w:rsidRDefault="00960936"/>
    <w:p w14:paraId="6B60CD10" w14:textId="77777777" w:rsidR="00960936" w:rsidRDefault="00960936"/>
    <w:p w14:paraId="644D782F" w14:textId="77777777" w:rsidR="00BE7486" w:rsidRDefault="00000000">
      <w:r>
        <w:t>-        Popis ugovornih odnosa i slično koji uz ispunjenje određenih uvjeta mogu postati imovina (primljena jamstva za dobro izvršenje ugovornih odnosa, nakon provedenih postupaka javne nabave i sl.)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9"/>
        <w:gridCol w:w="2296"/>
        <w:gridCol w:w="1296"/>
        <w:gridCol w:w="1839"/>
        <w:gridCol w:w="3062"/>
      </w:tblGrid>
      <w:tr w:rsidR="00BE7486" w14:paraId="6CC95F26" w14:textId="77777777">
        <w:trPr>
          <w:trHeight w:val="542"/>
        </w:trPr>
        <w:tc>
          <w:tcPr>
            <w:tcW w:w="331" w:type="pct"/>
            <w:vAlign w:val="center"/>
          </w:tcPr>
          <w:p w14:paraId="0B089A24" w14:textId="77777777" w:rsidR="00BE7486" w:rsidRDefault="00000000">
            <w:pPr>
              <w:keepNext/>
              <w:jc w:val="center"/>
            </w:pPr>
            <w:r>
              <w:lastRenderedPageBreak/>
              <w:t> </w:t>
            </w:r>
          </w:p>
        </w:tc>
        <w:tc>
          <w:tcPr>
            <w:tcW w:w="1283" w:type="pct"/>
            <w:vAlign w:val="center"/>
          </w:tcPr>
          <w:p w14:paraId="640DFC3E" w14:textId="77777777" w:rsidR="00BE7486" w:rsidRDefault="00000000">
            <w:pPr>
              <w:keepNext/>
              <w:jc w:val="center"/>
            </w:pPr>
            <w:r>
              <w:t>Instrument osiguranja</w:t>
            </w:r>
          </w:p>
        </w:tc>
        <w:tc>
          <w:tcPr>
            <w:tcW w:w="648" w:type="pct"/>
            <w:vAlign w:val="center"/>
          </w:tcPr>
          <w:p w14:paraId="0792B3F6" w14:textId="77777777" w:rsidR="00BE7486" w:rsidRDefault="00000000">
            <w:pPr>
              <w:keepNext/>
              <w:jc w:val="center"/>
            </w:pPr>
            <w:r>
              <w:t>Iznos</w:t>
            </w:r>
          </w:p>
        </w:tc>
        <w:tc>
          <w:tcPr>
            <w:tcW w:w="1031" w:type="pct"/>
            <w:vAlign w:val="center"/>
          </w:tcPr>
          <w:p w14:paraId="220EAB40" w14:textId="77777777" w:rsidR="00BE7486" w:rsidRDefault="00000000">
            <w:pPr>
              <w:keepNext/>
              <w:jc w:val="center"/>
            </w:pPr>
            <w:r>
              <w:t>Davatelj jamstva</w:t>
            </w:r>
          </w:p>
        </w:tc>
        <w:tc>
          <w:tcPr>
            <w:tcW w:w="1705" w:type="pct"/>
            <w:vAlign w:val="center"/>
          </w:tcPr>
          <w:p w14:paraId="27CC89A6" w14:textId="77777777" w:rsidR="00BE7486" w:rsidRDefault="00000000">
            <w:pPr>
              <w:keepNext/>
              <w:jc w:val="center"/>
            </w:pPr>
            <w:r>
              <w:t>Predmet ugovora</w:t>
            </w:r>
          </w:p>
        </w:tc>
      </w:tr>
      <w:tr w:rsidR="00BE7486" w14:paraId="480BD846" w14:textId="77777777">
        <w:trPr>
          <w:trHeight w:val="542"/>
        </w:trPr>
        <w:tc>
          <w:tcPr>
            <w:tcW w:w="331" w:type="pct"/>
            <w:vAlign w:val="center"/>
          </w:tcPr>
          <w:p w14:paraId="04541757" w14:textId="77777777" w:rsidR="00BE7486" w:rsidRDefault="00000000">
            <w:pPr>
              <w:keepNext/>
              <w:jc w:val="center"/>
            </w:pPr>
            <w:r>
              <w:t>1</w:t>
            </w:r>
          </w:p>
        </w:tc>
        <w:tc>
          <w:tcPr>
            <w:tcW w:w="1283" w:type="pct"/>
            <w:vAlign w:val="center"/>
          </w:tcPr>
          <w:p w14:paraId="291012B0" w14:textId="77777777" w:rsidR="00BE7486" w:rsidRDefault="00000000">
            <w:pPr>
              <w:keepNext/>
              <w:jc w:val="center"/>
            </w:pPr>
            <w:r>
              <w:t>Bjanko zadužnica OV-3980/2023</w:t>
            </w:r>
          </w:p>
        </w:tc>
        <w:tc>
          <w:tcPr>
            <w:tcW w:w="648" w:type="pct"/>
            <w:vAlign w:val="center"/>
          </w:tcPr>
          <w:p w14:paraId="68A9B89C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521C2E3C" w14:textId="77777777" w:rsidR="00BE7486" w:rsidRDefault="00000000">
            <w:pPr>
              <w:keepNext/>
              <w:jc w:val="center"/>
            </w:pPr>
            <w:r>
              <w:t>Elektra d.o.o.</w:t>
            </w:r>
          </w:p>
        </w:tc>
        <w:tc>
          <w:tcPr>
            <w:tcW w:w="1705" w:type="pct"/>
            <w:vAlign w:val="center"/>
          </w:tcPr>
          <w:p w14:paraId="1E268D6A" w14:textId="77777777" w:rsidR="00BE7486" w:rsidRDefault="00000000">
            <w:pPr>
              <w:keepNext/>
              <w:jc w:val="center"/>
            </w:pPr>
            <w:proofErr w:type="spellStart"/>
            <w:r>
              <w:t>Kom.djelatanost</w:t>
            </w:r>
            <w:proofErr w:type="spellEnd"/>
            <w:r>
              <w:t xml:space="preserve"> održavanja javne rasvjete</w:t>
            </w:r>
          </w:p>
        </w:tc>
      </w:tr>
      <w:tr w:rsidR="00BE7486" w14:paraId="4422F1E1" w14:textId="77777777">
        <w:trPr>
          <w:trHeight w:val="542"/>
        </w:trPr>
        <w:tc>
          <w:tcPr>
            <w:tcW w:w="331" w:type="pct"/>
            <w:vAlign w:val="center"/>
          </w:tcPr>
          <w:p w14:paraId="0974DB30" w14:textId="77777777" w:rsidR="00BE7486" w:rsidRDefault="00000000">
            <w:pPr>
              <w:keepNext/>
              <w:jc w:val="center"/>
            </w:pPr>
            <w:r>
              <w:t>2</w:t>
            </w:r>
          </w:p>
        </w:tc>
        <w:tc>
          <w:tcPr>
            <w:tcW w:w="1283" w:type="pct"/>
            <w:vAlign w:val="center"/>
          </w:tcPr>
          <w:p w14:paraId="6309672C" w14:textId="77777777" w:rsidR="00BE7486" w:rsidRDefault="00000000">
            <w:pPr>
              <w:keepNext/>
              <w:jc w:val="center"/>
            </w:pPr>
            <w:r>
              <w:t>Bjanko zadužnica OV-1777/2024</w:t>
            </w:r>
          </w:p>
        </w:tc>
        <w:tc>
          <w:tcPr>
            <w:tcW w:w="648" w:type="pct"/>
            <w:vAlign w:val="center"/>
          </w:tcPr>
          <w:p w14:paraId="7AC7FFA9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65A80030" w14:textId="77777777" w:rsidR="00BE7486" w:rsidRDefault="00000000">
            <w:pPr>
              <w:keepNext/>
              <w:jc w:val="center"/>
            </w:pPr>
            <w:r>
              <w:t xml:space="preserve">Obrt </w:t>
            </w:r>
            <w:proofErr w:type="spellStart"/>
            <w:r>
              <w:t>Trošt</w:t>
            </w:r>
            <w:proofErr w:type="spellEnd"/>
            <w:r>
              <w:t>-Transport</w:t>
            </w:r>
          </w:p>
        </w:tc>
        <w:tc>
          <w:tcPr>
            <w:tcW w:w="1705" w:type="pct"/>
            <w:vAlign w:val="center"/>
          </w:tcPr>
          <w:p w14:paraId="791C0CC6" w14:textId="77777777" w:rsidR="00BE7486" w:rsidRDefault="00000000">
            <w:pPr>
              <w:keepNext/>
              <w:jc w:val="center"/>
            </w:pPr>
            <w:r>
              <w:t>Košnja trave</w:t>
            </w:r>
          </w:p>
        </w:tc>
      </w:tr>
      <w:tr w:rsidR="00BE7486" w14:paraId="4F847565" w14:textId="77777777">
        <w:trPr>
          <w:trHeight w:val="878"/>
        </w:trPr>
        <w:tc>
          <w:tcPr>
            <w:tcW w:w="331" w:type="pct"/>
            <w:vAlign w:val="center"/>
          </w:tcPr>
          <w:p w14:paraId="0BA61896" w14:textId="77777777" w:rsidR="00BE7486" w:rsidRDefault="00000000">
            <w:pPr>
              <w:keepNext/>
              <w:jc w:val="center"/>
            </w:pPr>
            <w:r>
              <w:t>3</w:t>
            </w:r>
          </w:p>
        </w:tc>
        <w:tc>
          <w:tcPr>
            <w:tcW w:w="1283" w:type="pct"/>
            <w:vAlign w:val="center"/>
          </w:tcPr>
          <w:p w14:paraId="7E09EFC8" w14:textId="77777777" w:rsidR="00BE7486" w:rsidRDefault="00000000">
            <w:pPr>
              <w:keepNext/>
              <w:jc w:val="center"/>
            </w:pPr>
            <w:r>
              <w:t>Bjanko zadužnica OV-9679/2024</w:t>
            </w:r>
          </w:p>
        </w:tc>
        <w:tc>
          <w:tcPr>
            <w:tcW w:w="648" w:type="pct"/>
            <w:vAlign w:val="center"/>
          </w:tcPr>
          <w:p w14:paraId="5E40BBD3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74726457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638063E0" w14:textId="77777777" w:rsidR="00BE7486" w:rsidRDefault="00000000">
            <w:pPr>
              <w:keepNext/>
              <w:jc w:val="center"/>
            </w:pPr>
            <w:r>
              <w:t>Redovno i izvanredno održavanje nerazvrstanih cesta</w:t>
            </w:r>
          </w:p>
        </w:tc>
      </w:tr>
      <w:tr w:rsidR="00BE7486" w14:paraId="6EE0774E" w14:textId="77777777">
        <w:trPr>
          <w:trHeight w:val="542"/>
        </w:trPr>
        <w:tc>
          <w:tcPr>
            <w:tcW w:w="331" w:type="pct"/>
            <w:vAlign w:val="center"/>
          </w:tcPr>
          <w:p w14:paraId="2798888C" w14:textId="77777777" w:rsidR="00BE7486" w:rsidRDefault="00000000">
            <w:pPr>
              <w:keepNext/>
              <w:jc w:val="center"/>
            </w:pPr>
            <w:r>
              <w:t>4</w:t>
            </w:r>
          </w:p>
        </w:tc>
        <w:tc>
          <w:tcPr>
            <w:tcW w:w="1283" w:type="pct"/>
            <w:vAlign w:val="center"/>
          </w:tcPr>
          <w:p w14:paraId="21BB2912" w14:textId="77777777" w:rsidR="00BE7486" w:rsidRDefault="00000000">
            <w:pPr>
              <w:keepNext/>
              <w:jc w:val="center"/>
            </w:pPr>
            <w:r>
              <w:t>Bjanko zadužnica OV-1528/2024</w:t>
            </w:r>
          </w:p>
        </w:tc>
        <w:tc>
          <w:tcPr>
            <w:tcW w:w="648" w:type="pct"/>
            <w:vAlign w:val="center"/>
          </w:tcPr>
          <w:p w14:paraId="24235296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7A23FD0F" w14:textId="77777777" w:rsidR="00BE7486" w:rsidRDefault="00000000">
            <w:pPr>
              <w:keepNext/>
              <w:jc w:val="center"/>
            </w:pPr>
            <w:proofErr w:type="spellStart"/>
            <w:r>
              <w:t>Fermal</w:t>
            </w:r>
            <w:proofErr w:type="spellEnd"/>
            <w:r>
              <w:t xml:space="preserve"> d.o.o.</w:t>
            </w:r>
          </w:p>
        </w:tc>
        <w:tc>
          <w:tcPr>
            <w:tcW w:w="1705" w:type="pct"/>
            <w:vAlign w:val="center"/>
          </w:tcPr>
          <w:p w14:paraId="51B02DF8" w14:textId="77777777" w:rsidR="00BE7486" w:rsidRDefault="00000000">
            <w:pPr>
              <w:keepNext/>
              <w:jc w:val="center"/>
            </w:pPr>
            <w:r>
              <w:t>Radovi kopanja i zatrpavanja grobova</w:t>
            </w:r>
          </w:p>
        </w:tc>
      </w:tr>
      <w:tr w:rsidR="00BE7486" w14:paraId="513330B1" w14:textId="77777777">
        <w:trPr>
          <w:trHeight w:val="542"/>
        </w:trPr>
        <w:tc>
          <w:tcPr>
            <w:tcW w:w="331" w:type="pct"/>
            <w:vAlign w:val="center"/>
          </w:tcPr>
          <w:p w14:paraId="344DE0F9" w14:textId="77777777" w:rsidR="00BE7486" w:rsidRDefault="00000000">
            <w:pPr>
              <w:keepNext/>
              <w:jc w:val="center"/>
            </w:pPr>
            <w:r>
              <w:t>5</w:t>
            </w:r>
          </w:p>
        </w:tc>
        <w:tc>
          <w:tcPr>
            <w:tcW w:w="1283" w:type="pct"/>
            <w:vAlign w:val="center"/>
          </w:tcPr>
          <w:p w14:paraId="2ABC9131" w14:textId="77777777" w:rsidR="00BE7486" w:rsidRDefault="00000000">
            <w:pPr>
              <w:keepNext/>
              <w:jc w:val="center"/>
            </w:pPr>
            <w:r>
              <w:t>Bjanko zadužnica OV-5265/2024</w:t>
            </w:r>
          </w:p>
        </w:tc>
        <w:tc>
          <w:tcPr>
            <w:tcW w:w="648" w:type="pct"/>
            <w:vAlign w:val="center"/>
          </w:tcPr>
          <w:p w14:paraId="1F1ACB63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61F94C7C" w14:textId="77777777" w:rsidR="00BE7486" w:rsidRDefault="00000000">
            <w:pPr>
              <w:keepNext/>
              <w:jc w:val="center"/>
            </w:pPr>
            <w:r>
              <w:t>Zadruga Praksa</w:t>
            </w:r>
          </w:p>
        </w:tc>
        <w:tc>
          <w:tcPr>
            <w:tcW w:w="1705" w:type="pct"/>
            <w:vAlign w:val="center"/>
          </w:tcPr>
          <w:p w14:paraId="33F821BD" w14:textId="77777777" w:rsidR="00BE7486" w:rsidRDefault="00000000">
            <w:pPr>
              <w:keepNext/>
              <w:jc w:val="center"/>
            </w:pPr>
            <w:r>
              <w:t>Izvedbeni projekt za vrtić</w:t>
            </w:r>
          </w:p>
        </w:tc>
      </w:tr>
      <w:tr w:rsidR="00BE7486" w14:paraId="62D224B9" w14:textId="77777777">
        <w:trPr>
          <w:trHeight w:val="542"/>
        </w:trPr>
        <w:tc>
          <w:tcPr>
            <w:tcW w:w="331" w:type="pct"/>
            <w:vAlign w:val="center"/>
          </w:tcPr>
          <w:p w14:paraId="33DFD8C2" w14:textId="77777777" w:rsidR="00BE7486" w:rsidRDefault="00000000">
            <w:pPr>
              <w:keepNext/>
              <w:jc w:val="center"/>
            </w:pPr>
            <w:r>
              <w:t>6</w:t>
            </w:r>
          </w:p>
        </w:tc>
        <w:tc>
          <w:tcPr>
            <w:tcW w:w="1283" w:type="pct"/>
            <w:vAlign w:val="center"/>
          </w:tcPr>
          <w:p w14:paraId="2D8B57E1" w14:textId="77777777" w:rsidR="00BE7486" w:rsidRDefault="00000000">
            <w:pPr>
              <w:keepNext/>
              <w:jc w:val="center"/>
            </w:pPr>
            <w:r>
              <w:t>Bjanko zadužnica OV-10302/2024</w:t>
            </w:r>
          </w:p>
        </w:tc>
        <w:tc>
          <w:tcPr>
            <w:tcW w:w="648" w:type="pct"/>
            <w:vAlign w:val="center"/>
          </w:tcPr>
          <w:p w14:paraId="55B71E91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6D1C739E" w14:textId="77777777" w:rsidR="00BE7486" w:rsidRDefault="00000000">
            <w:pPr>
              <w:keepNext/>
              <w:jc w:val="center"/>
            </w:pPr>
            <w:r>
              <w:t xml:space="preserve">Obrt </w:t>
            </w:r>
            <w:proofErr w:type="spellStart"/>
            <w:r>
              <w:t>Konti</w:t>
            </w:r>
            <w:proofErr w:type="spellEnd"/>
          </w:p>
        </w:tc>
        <w:tc>
          <w:tcPr>
            <w:tcW w:w="1705" w:type="pct"/>
            <w:vAlign w:val="center"/>
          </w:tcPr>
          <w:p w14:paraId="778C7785" w14:textId="77777777" w:rsidR="00BE7486" w:rsidRDefault="00000000">
            <w:pPr>
              <w:keepNext/>
              <w:jc w:val="center"/>
            </w:pPr>
            <w:r>
              <w:t xml:space="preserve">Izgradnja igrališta za odbojku na pijesku </w:t>
            </w:r>
            <w:proofErr w:type="spellStart"/>
            <w:r>
              <w:t>Hrboki</w:t>
            </w:r>
            <w:proofErr w:type="spellEnd"/>
          </w:p>
        </w:tc>
      </w:tr>
      <w:tr w:rsidR="00BE7486" w14:paraId="25645F42" w14:textId="77777777">
        <w:trPr>
          <w:trHeight w:val="878"/>
        </w:trPr>
        <w:tc>
          <w:tcPr>
            <w:tcW w:w="331" w:type="pct"/>
            <w:vAlign w:val="center"/>
          </w:tcPr>
          <w:p w14:paraId="32D7AD57" w14:textId="77777777" w:rsidR="00BE7486" w:rsidRDefault="00000000">
            <w:pPr>
              <w:keepNext/>
              <w:jc w:val="center"/>
            </w:pPr>
            <w:r>
              <w:t>7</w:t>
            </w:r>
          </w:p>
        </w:tc>
        <w:tc>
          <w:tcPr>
            <w:tcW w:w="1283" w:type="pct"/>
            <w:vAlign w:val="center"/>
          </w:tcPr>
          <w:p w14:paraId="1721BE2C" w14:textId="77777777" w:rsidR="00BE7486" w:rsidRDefault="00000000">
            <w:pPr>
              <w:keepNext/>
              <w:jc w:val="center"/>
            </w:pPr>
            <w:r>
              <w:t>Bjanko zadužnica OV-2996/2025</w:t>
            </w:r>
          </w:p>
        </w:tc>
        <w:tc>
          <w:tcPr>
            <w:tcW w:w="648" w:type="pct"/>
            <w:vAlign w:val="center"/>
          </w:tcPr>
          <w:p w14:paraId="0489501E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22D32FDE" w14:textId="77777777" w:rsidR="00BE7486" w:rsidRDefault="00000000">
            <w:pPr>
              <w:keepNext/>
              <w:jc w:val="center"/>
            </w:pPr>
            <w:r>
              <w:t>Signal sistem d.o.o.</w:t>
            </w:r>
          </w:p>
        </w:tc>
        <w:tc>
          <w:tcPr>
            <w:tcW w:w="1705" w:type="pct"/>
            <w:vAlign w:val="center"/>
          </w:tcPr>
          <w:p w14:paraId="1AE02E7E" w14:textId="77777777" w:rsidR="00BE7486" w:rsidRDefault="00000000">
            <w:pPr>
              <w:keepNext/>
              <w:jc w:val="center"/>
            </w:pPr>
            <w:r>
              <w:t xml:space="preserve">Održavanje </w:t>
            </w:r>
            <w:proofErr w:type="spellStart"/>
            <w:r>
              <w:t>prom.znakova,signalizacije</w:t>
            </w:r>
            <w:proofErr w:type="spellEnd"/>
            <w:r>
              <w:t xml:space="preserve"> i opreme na cestama</w:t>
            </w:r>
          </w:p>
        </w:tc>
      </w:tr>
      <w:tr w:rsidR="00BE7486" w14:paraId="46A6CACF" w14:textId="77777777">
        <w:trPr>
          <w:trHeight w:val="542"/>
        </w:trPr>
        <w:tc>
          <w:tcPr>
            <w:tcW w:w="331" w:type="pct"/>
            <w:vAlign w:val="center"/>
          </w:tcPr>
          <w:p w14:paraId="16A72565" w14:textId="77777777" w:rsidR="00BE7486" w:rsidRDefault="00000000">
            <w:pPr>
              <w:keepNext/>
              <w:jc w:val="center"/>
            </w:pPr>
            <w:r>
              <w:t>8</w:t>
            </w:r>
          </w:p>
        </w:tc>
        <w:tc>
          <w:tcPr>
            <w:tcW w:w="1283" w:type="pct"/>
            <w:vAlign w:val="center"/>
          </w:tcPr>
          <w:p w14:paraId="255252EF" w14:textId="77777777" w:rsidR="00BE7486" w:rsidRDefault="00000000">
            <w:pPr>
              <w:keepNext/>
              <w:jc w:val="center"/>
            </w:pPr>
            <w:r>
              <w:t>Bjanko zadužnica-OV-3980/2023</w:t>
            </w:r>
          </w:p>
        </w:tc>
        <w:tc>
          <w:tcPr>
            <w:tcW w:w="648" w:type="pct"/>
            <w:vAlign w:val="center"/>
          </w:tcPr>
          <w:p w14:paraId="624459FD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733D1D78" w14:textId="77777777" w:rsidR="00BE7486" w:rsidRDefault="00000000">
            <w:pPr>
              <w:keepNext/>
              <w:jc w:val="center"/>
            </w:pPr>
            <w:r>
              <w:t>Elektra d.o.o.</w:t>
            </w:r>
          </w:p>
        </w:tc>
        <w:tc>
          <w:tcPr>
            <w:tcW w:w="1705" w:type="pct"/>
            <w:vAlign w:val="center"/>
          </w:tcPr>
          <w:p w14:paraId="0AA06747" w14:textId="77777777" w:rsidR="00BE7486" w:rsidRDefault="00000000">
            <w:pPr>
              <w:keepNext/>
              <w:jc w:val="center"/>
            </w:pPr>
            <w:r>
              <w:t>Ugovor o javnoj rasvjeti za 2025.godinu</w:t>
            </w:r>
          </w:p>
        </w:tc>
      </w:tr>
      <w:tr w:rsidR="00BE7486" w14:paraId="490AA297" w14:textId="77777777">
        <w:trPr>
          <w:trHeight w:val="878"/>
        </w:trPr>
        <w:tc>
          <w:tcPr>
            <w:tcW w:w="331" w:type="pct"/>
            <w:vAlign w:val="center"/>
          </w:tcPr>
          <w:p w14:paraId="07BF5400" w14:textId="77777777" w:rsidR="00BE7486" w:rsidRDefault="00000000">
            <w:pPr>
              <w:keepNext/>
              <w:jc w:val="center"/>
            </w:pPr>
            <w:r>
              <w:t>9</w:t>
            </w:r>
          </w:p>
        </w:tc>
        <w:tc>
          <w:tcPr>
            <w:tcW w:w="1283" w:type="pct"/>
            <w:vAlign w:val="center"/>
          </w:tcPr>
          <w:p w14:paraId="52062D96" w14:textId="77777777" w:rsidR="00BE7486" w:rsidRDefault="00000000">
            <w:pPr>
              <w:keepNext/>
              <w:jc w:val="center"/>
            </w:pPr>
            <w:r>
              <w:t>Bankarska garancija-br.5402465178</w:t>
            </w:r>
          </w:p>
        </w:tc>
        <w:tc>
          <w:tcPr>
            <w:tcW w:w="648" w:type="pct"/>
            <w:vAlign w:val="center"/>
          </w:tcPr>
          <w:p w14:paraId="520FA610" w14:textId="77777777" w:rsidR="00BE7486" w:rsidRDefault="00000000">
            <w:pPr>
              <w:keepNext/>
              <w:jc w:val="center"/>
            </w:pPr>
            <w:r>
              <w:t>17.877,22 EUR</w:t>
            </w:r>
          </w:p>
        </w:tc>
        <w:tc>
          <w:tcPr>
            <w:tcW w:w="1031" w:type="pct"/>
            <w:vAlign w:val="center"/>
          </w:tcPr>
          <w:p w14:paraId="3D629419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09D84639" w14:textId="77777777" w:rsidR="00BE7486" w:rsidRDefault="00000000">
            <w:pPr>
              <w:keepNext/>
              <w:jc w:val="center"/>
            </w:pPr>
            <w:r>
              <w:t xml:space="preserve">Ugovor br. 1 po Okvirnom sporazumu za održavanje </w:t>
            </w:r>
            <w:proofErr w:type="spellStart"/>
            <w:r>
              <w:t>nerazv.cesta</w:t>
            </w:r>
            <w:proofErr w:type="spellEnd"/>
          </w:p>
        </w:tc>
      </w:tr>
      <w:tr w:rsidR="00BE7486" w14:paraId="57CEF510" w14:textId="77777777">
        <w:trPr>
          <w:trHeight w:val="878"/>
        </w:trPr>
        <w:tc>
          <w:tcPr>
            <w:tcW w:w="331" w:type="pct"/>
            <w:vAlign w:val="center"/>
          </w:tcPr>
          <w:p w14:paraId="380C694D" w14:textId="77777777" w:rsidR="00BE7486" w:rsidRDefault="00000000">
            <w:pPr>
              <w:keepNext/>
              <w:jc w:val="center"/>
            </w:pPr>
            <w:r>
              <w:t>10</w:t>
            </w:r>
          </w:p>
        </w:tc>
        <w:tc>
          <w:tcPr>
            <w:tcW w:w="1283" w:type="pct"/>
            <w:vAlign w:val="center"/>
          </w:tcPr>
          <w:p w14:paraId="4F307EC5" w14:textId="77777777" w:rsidR="00BE7486" w:rsidRDefault="00000000">
            <w:pPr>
              <w:keepNext/>
              <w:jc w:val="center"/>
            </w:pPr>
            <w:r>
              <w:t>Bjanko zadužnica- OV-1859/2025</w:t>
            </w:r>
          </w:p>
        </w:tc>
        <w:tc>
          <w:tcPr>
            <w:tcW w:w="648" w:type="pct"/>
            <w:vAlign w:val="center"/>
          </w:tcPr>
          <w:p w14:paraId="127C3691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42461AD6" w14:textId="77777777" w:rsidR="00BE7486" w:rsidRDefault="00000000">
            <w:pPr>
              <w:keepNext/>
              <w:jc w:val="center"/>
            </w:pPr>
            <w:r>
              <w:t>Domus plus projektiranje d.o.o.</w:t>
            </w:r>
          </w:p>
        </w:tc>
        <w:tc>
          <w:tcPr>
            <w:tcW w:w="1705" w:type="pct"/>
            <w:vAlign w:val="center"/>
          </w:tcPr>
          <w:p w14:paraId="16806C7F" w14:textId="77777777" w:rsidR="00BE7486" w:rsidRDefault="00000000">
            <w:pPr>
              <w:keepNext/>
              <w:jc w:val="center"/>
            </w:pPr>
            <w:r>
              <w:t>Izrada projektnog i idejnog rješenja za Dječji vrtić</w:t>
            </w:r>
          </w:p>
        </w:tc>
      </w:tr>
      <w:tr w:rsidR="00BE7486" w14:paraId="50084153" w14:textId="77777777">
        <w:trPr>
          <w:trHeight w:val="878"/>
        </w:trPr>
        <w:tc>
          <w:tcPr>
            <w:tcW w:w="331" w:type="pct"/>
            <w:vAlign w:val="center"/>
          </w:tcPr>
          <w:p w14:paraId="399C581B" w14:textId="77777777" w:rsidR="00BE7486" w:rsidRDefault="00000000">
            <w:pPr>
              <w:keepNext/>
              <w:jc w:val="center"/>
            </w:pPr>
            <w:r>
              <w:t>11</w:t>
            </w:r>
          </w:p>
        </w:tc>
        <w:tc>
          <w:tcPr>
            <w:tcW w:w="1283" w:type="pct"/>
            <w:vAlign w:val="center"/>
          </w:tcPr>
          <w:p w14:paraId="3DECCFDC" w14:textId="77777777" w:rsidR="00BE7486" w:rsidRDefault="00000000">
            <w:pPr>
              <w:keepNext/>
              <w:jc w:val="center"/>
            </w:pPr>
            <w:r>
              <w:t>Bjanko zadužnica OV-1858/2025</w:t>
            </w:r>
          </w:p>
        </w:tc>
        <w:tc>
          <w:tcPr>
            <w:tcW w:w="648" w:type="pct"/>
            <w:vAlign w:val="center"/>
          </w:tcPr>
          <w:p w14:paraId="40EF12C6" w14:textId="77777777" w:rsidR="00BE7486" w:rsidRDefault="00000000">
            <w:pPr>
              <w:keepNext/>
              <w:jc w:val="center"/>
            </w:pPr>
            <w:r>
              <w:t>1.000,00 EUR</w:t>
            </w:r>
          </w:p>
        </w:tc>
        <w:tc>
          <w:tcPr>
            <w:tcW w:w="1031" w:type="pct"/>
            <w:vAlign w:val="center"/>
          </w:tcPr>
          <w:p w14:paraId="2EB00654" w14:textId="77777777" w:rsidR="00BE7486" w:rsidRDefault="00000000">
            <w:pPr>
              <w:keepNext/>
              <w:jc w:val="center"/>
            </w:pPr>
            <w:r>
              <w:t>Domus plus projektiranje d.o.o.</w:t>
            </w:r>
          </w:p>
        </w:tc>
        <w:tc>
          <w:tcPr>
            <w:tcW w:w="1705" w:type="pct"/>
            <w:vAlign w:val="center"/>
          </w:tcPr>
          <w:p w14:paraId="31EF9A89" w14:textId="77777777" w:rsidR="00BE7486" w:rsidRDefault="00000000">
            <w:pPr>
              <w:keepNext/>
              <w:jc w:val="center"/>
            </w:pPr>
            <w:r>
              <w:t>Izrada projektnog i idejnog rješenja za Dječji vrtić</w:t>
            </w:r>
          </w:p>
        </w:tc>
      </w:tr>
      <w:tr w:rsidR="00BE7486" w14:paraId="30D9ACAA" w14:textId="77777777">
        <w:trPr>
          <w:trHeight w:val="542"/>
        </w:trPr>
        <w:tc>
          <w:tcPr>
            <w:tcW w:w="331" w:type="pct"/>
            <w:vAlign w:val="center"/>
          </w:tcPr>
          <w:p w14:paraId="67BEF8E6" w14:textId="77777777" w:rsidR="00BE7486" w:rsidRDefault="00000000">
            <w:pPr>
              <w:keepNext/>
              <w:jc w:val="center"/>
            </w:pPr>
            <w:r>
              <w:t>12</w:t>
            </w:r>
          </w:p>
        </w:tc>
        <w:tc>
          <w:tcPr>
            <w:tcW w:w="1283" w:type="pct"/>
            <w:vAlign w:val="center"/>
          </w:tcPr>
          <w:p w14:paraId="245F710A" w14:textId="77777777" w:rsidR="00BE7486" w:rsidRDefault="00000000">
            <w:pPr>
              <w:keepNext/>
              <w:jc w:val="center"/>
            </w:pPr>
            <w:r>
              <w:t>Bjanko zadužnica-OV-1311/2025</w:t>
            </w:r>
          </w:p>
        </w:tc>
        <w:tc>
          <w:tcPr>
            <w:tcW w:w="648" w:type="pct"/>
            <w:vAlign w:val="center"/>
          </w:tcPr>
          <w:p w14:paraId="7C804C2B" w14:textId="77777777" w:rsidR="00BE7486" w:rsidRDefault="00000000">
            <w:pPr>
              <w:keepNext/>
              <w:jc w:val="center"/>
            </w:pPr>
            <w:r>
              <w:t>2.000,00 EUR</w:t>
            </w:r>
          </w:p>
        </w:tc>
        <w:tc>
          <w:tcPr>
            <w:tcW w:w="1031" w:type="pct"/>
            <w:vAlign w:val="center"/>
          </w:tcPr>
          <w:p w14:paraId="60F70F05" w14:textId="77777777" w:rsidR="00BE7486" w:rsidRDefault="00000000">
            <w:pPr>
              <w:keepNext/>
              <w:jc w:val="center"/>
            </w:pPr>
            <w:r>
              <w:t xml:space="preserve">Obrt </w:t>
            </w:r>
            <w:proofErr w:type="spellStart"/>
            <w:r>
              <w:t>Trošt</w:t>
            </w:r>
            <w:proofErr w:type="spellEnd"/>
            <w:r>
              <w:t>-Transport</w:t>
            </w:r>
          </w:p>
        </w:tc>
        <w:tc>
          <w:tcPr>
            <w:tcW w:w="1705" w:type="pct"/>
            <w:vAlign w:val="center"/>
          </w:tcPr>
          <w:p w14:paraId="01082756" w14:textId="77777777" w:rsidR="00BE7486" w:rsidRDefault="00000000">
            <w:pPr>
              <w:keepNext/>
              <w:jc w:val="center"/>
            </w:pPr>
            <w:r>
              <w:t>Održavanje protupožarnih puteva</w:t>
            </w:r>
          </w:p>
        </w:tc>
      </w:tr>
      <w:tr w:rsidR="00BE7486" w14:paraId="02BEAAFF" w14:textId="77777777">
        <w:trPr>
          <w:trHeight w:val="542"/>
        </w:trPr>
        <w:tc>
          <w:tcPr>
            <w:tcW w:w="331" w:type="pct"/>
            <w:vAlign w:val="center"/>
          </w:tcPr>
          <w:p w14:paraId="29C1C5DC" w14:textId="77777777" w:rsidR="00BE7486" w:rsidRDefault="00000000">
            <w:pPr>
              <w:keepNext/>
              <w:jc w:val="center"/>
            </w:pPr>
            <w:r>
              <w:t>13</w:t>
            </w:r>
          </w:p>
        </w:tc>
        <w:tc>
          <w:tcPr>
            <w:tcW w:w="1283" w:type="pct"/>
            <w:vAlign w:val="center"/>
          </w:tcPr>
          <w:p w14:paraId="09D04E92" w14:textId="77777777" w:rsidR="00BE7486" w:rsidRDefault="00000000">
            <w:pPr>
              <w:keepNext/>
              <w:jc w:val="center"/>
            </w:pPr>
            <w:r>
              <w:t>Bjanko zadužnica OV-25667/2024</w:t>
            </w:r>
          </w:p>
        </w:tc>
        <w:tc>
          <w:tcPr>
            <w:tcW w:w="648" w:type="pct"/>
            <w:vAlign w:val="center"/>
          </w:tcPr>
          <w:p w14:paraId="1762F75E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4AB89572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264A12C4" w14:textId="77777777" w:rsidR="00BE7486" w:rsidRDefault="00000000">
            <w:pPr>
              <w:keepNext/>
              <w:jc w:val="center"/>
            </w:pPr>
            <w:r>
              <w:t>Održavanje nerazvrstanih cesta</w:t>
            </w:r>
          </w:p>
        </w:tc>
      </w:tr>
      <w:tr w:rsidR="00BE7486" w14:paraId="272340FD" w14:textId="77777777">
        <w:trPr>
          <w:trHeight w:val="542"/>
        </w:trPr>
        <w:tc>
          <w:tcPr>
            <w:tcW w:w="331" w:type="pct"/>
            <w:vAlign w:val="center"/>
          </w:tcPr>
          <w:p w14:paraId="67B2982E" w14:textId="77777777" w:rsidR="00BE7486" w:rsidRDefault="00000000">
            <w:pPr>
              <w:keepNext/>
              <w:jc w:val="center"/>
            </w:pPr>
            <w:r>
              <w:t>14</w:t>
            </w:r>
          </w:p>
        </w:tc>
        <w:tc>
          <w:tcPr>
            <w:tcW w:w="1283" w:type="pct"/>
            <w:vAlign w:val="center"/>
          </w:tcPr>
          <w:p w14:paraId="4985089C" w14:textId="77777777" w:rsidR="00BE7486" w:rsidRDefault="00000000">
            <w:pPr>
              <w:keepNext/>
              <w:jc w:val="center"/>
            </w:pPr>
            <w:r>
              <w:t>Bjanko zadužnica-OV12918/2024</w:t>
            </w:r>
          </w:p>
        </w:tc>
        <w:tc>
          <w:tcPr>
            <w:tcW w:w="648" w:type="pct"/>
            <w:vAlign w:val="center"/>
          </w:tcPr>
          <w:p w14:paraId="0FA828BC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412F6287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51E3B1A7" w14:textId="77777777" w:rsidR="00BE7486" w:rsidRDefault="00000000">
            <w:pPr>
              <w:keepNext/>
              <w:jc w:val="center"/>
            </w:pPr>
            <w:r>
              <w:t>Održavanje nerazvrstanih cesta</w:t>
            </w:r>
          </w:p>
        </w:tc>
      </w:tr>
      <w:tr w:rsidR="00BE7486" w14:paraId="50D94219" w14:textId="77777777">
        <w:trPr>
          <w:trHeight w:val="542"/>
        </w:trPr>
        <w:tc>
          <w:tcPr>
            <w:tcW w:w="331" w:type="pct"/>
            <w:vAlign w:val="center"/>
          </w:tcPr>
          <w:p w14:paraId="0E810447" w14:textId="77777777" w:rsidR="00BE7486" w:rsidRDefault="00000000">
            <w:pPr>
              <w:keepNext/>
              <w:jc w:val="center"/>
            </w:pPr>
            <w:r>
              <w:t>15</w:t>
            </w:r>
          </w:p>
        </w:tc>
        <w:tc>
          <w:tcPr>
            <w:tcW w:w="1283" w:type="pct"/>
            <w:vAlign w:val="center"/>
          </w:tcPr>
          <w:p w14:paraId="068DCD85" w14:textId="77777777" w:rsidR="00BE7486" w:rsidRDefault="00000000">
            <w:pPr>
              <w:keepNext/>
              <w:jc w:val="center"/>
            </w:pPr>
            <w:r>
              <w:t xml:space="preserve">Bjanko </w:t>
            </w:r>
            <w:proofErr w:type="spellStart"/>
            <w:r>
              <w:t>zaudžnica</w:t>
            </w:r>
            <w:proofErr w:type="spellEnd"/>
            <w:r>
              <w:t>- OV-14224/2024</w:t>
            </w:r>
          </w:p>
        </w:tc>
        <w:tc>
          <w:tcPr>
            <w:tcW w:w="648" w:type="pct"/>
            <w:vAlign w:val="center"/>
          </w:tcPr>
          <w:p w14:paraId="091223DD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17F67FC6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66908207" w14:textId="77777777" w:rsidR="00BE7486" w:rsidRDefault="00000000">
            <w:pPr>
              <w:keepNext/>
              <w:jc w:val="center"/>
            </w:pPr>
            <w:r>
              <w:t>Održavanje nerazvrstanih cesta</w:t>
            </w:r>
          </w:p>
        </w:tc>
      </w:tr>
      <w:tr w:rsidR="00BE7486" w14:paraId="40BA9752" w14:textId="77777777">
        <w:trPr>
          <w:trHeight w:val="542"/>
        </w:trPr>
        <w:tc>
          <w:tcPr>
            <w:tcW w:w="331" w:type="pct"/>
            <w:vAlign w:val="center"/>
          </w:tcPr>
          <w:p w14:paraId="39C9A714" w14:textId="77777777" w:rsidR="00BE7486" w:rsidRDefault="00000000">
            <w:pPr>
              <w:keepNext/>
              <w:jc w:val="center"/>
            </w:pPr>
            <w:r>
              <w:t>16</w:t>
            </w:r>
          </w:p>
        </w:tc>
        <w:tc>
          <w:tcPr>
            <w:tcW w:w="1283" w:type="pct"/>
            <w:vAlign w:val="center"/>
          </w:tcPr>
          <w:p w14:paraId="081B769F" w14:textId="77777777" w:rsidR="00BE7486" w:rsidRDefault="00000000">
            <w:pPr>
              <w:keepNext/>
              <w:jc w:val="center"/>
            </w:pPr>
            <w:r>
              <w:t>Bjanko zadužnica OV24724/2024</w:t>
            </w:r>
          </w:p>
        </w:tc>
        <w:tc>
          <w:tcPr>
            <w:tcW w:w="648" w:type="pct"/>
            <w:vAlign w:val="center"/>
          </w:tcPr>
          <w:p w14:paraId="20A268C3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1199C0C2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528483A1" w14:textId="77777777" w:rsidR="00BE7486" w:rsidRDefault="00000000">
            <w:pPr>
              <w:keepNext/>
              <w:jc w:val="center"/>
            </w:pPr>
            <w:r>
              <w:t>Održavanje nerazvrstanih cesta</w:t>
            </w:r>
          </w:p>
        </w:tc>
      </w:tr>
      <w:tr w:rsidR="00BE7486" w14:paraId="7B3F85CD" w14:textId="77777777">
        <w:trPr>
          <w:trHeight w:val="542"/>
        </w:trPr>
        <w:tc>
          <w:tcPr>
            <w:tcW w:w="331" w:type="pct"/>
            <w:vAlign w:val="center"/>
          </w:tcPr>
          <w:p w14:paraId="514C0AD7" w14:textId="77777777" w:rsidR="00BE7486" w:rsidRDefault="00000000">
            <w:pPr>
              <w:keepNext/>
              <w:jc w:val="center"/>
            </w:pPr>
            <w:r>
              <w:t>17</w:t>
            </w:r>
          </w:p>
        </w:tc>
        <w:tc>
          <w:tcPr>
            <w:tcW w:w="1283" w:type="pct"/>
            <w:vAlign w:val="center"/>
          </w:tcPr>
          <w:p w14:paraId="6D48C314" w14:textId="77777777" w:rsidR="00BE7486" w:rsidRDefault="00000000">
            <w:pPr>
              <w:keepNext/>
              <w:jc w:val="center"/>
            </w:pPr>
            <w:r>
              <w:t>Bjanko zadužnica OV-1207/2024</w:t>
            </w:r>
          </w:p>
        </w:tc>
        <w:tc>
          <w:tcPr>
            <w:tcW w:w="648" w:type="pct"/>
            <w:vAlign w:val="center"/>
          </w:tcPr>
          <w:p w14:paraId="1B70C277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4FE10DCC" w14:textId="77777777" w:rsidR="00BE7486" w:rsidRDefault="00000000">
            <w:pPr>
              <w:keepNext/>
              <w:jc w:val="center"/>
            </w:pPr>
            <w:r>
              <w:t>Euro-trend d.o.o.</w:t>
            </w:r>
          </w:p>
        </w:tc>
        <w:tc>
          <w:tcPr>
            <w:tcW w:w="1705" w:type="pct"/>
            <w:vAlign w:val="center"/>
          </w:tcPr>
          <w:p w14:paraId="07DB184A" w14:textId="77777777" w:rsidR="00BE7486" w:rsidRDefault="00000000">
            <w:pPr>
              <w:keepNext/>
              <w:jc w:val="center"/>
            </w:pPr>
            <w:r>
              <w:t>Ugovor o nabavi igrala za dječja igrališta</w:t>
            </w:r>
          </w:p>
        </w:tc>
      </w:tr>
      <w:tr w:rsidR="00BE7486" w14:paraId="76780A55" w14:textId="77777777">
        <w:trPr>
          <w:trHeight w:val="878"/>
        </w:trPr>
        <w:tc>
          <w:tcPr>
            <w:tcW w:w="331" w:type="pct"/>
            <w:vAlign w:val="center"/>
          </w:tcPr>
          <w:p w14:paraId="4EFD0F25" w14:textId="77777777" w:rsidR="00BE7486" w:rsidRDefault="00000000">
            <w:pPr>
              <w:keepNext/>
              <w:jc w:val="center"/>
            </w:pPr>
            <w:r>
              <w:t>18</w:t>
            </w:r>
          </w:p>
        </w:tc>
        <w:tc>
          <w:tcPr>
            <w:tcW w:w="1283" w:type="pct"/>
            <w:vAlign w:val="center"/>
          </w:tcPr>
          <w:p w14:paraId="5D3ADA14" w14:textId="77777777" w:rsidR="00BE7486" w:rsidRDefault="00000000">
            <w:pPr>
              <w:keepNext/>
              <w:jc w:val="center"/>
            </w:pPr>
            <w:r>
              <w:t>Bjanko zadužnica-OV-5303/2025</w:t>
            </w:r>
          </w:p>
        </w:tc>
        <w:tc>
          <w:tcPr>
            <w:tcW w:w="648" w:type="pct"/>
            <w:vAlign w:val="center"/>
          </w:tcPr>
          <w:p w14:paraId="35CD10BA" w14:textId="77777777" w:rsidR="00BE7486" w:rsidRDefault="00000000">
            <w:pPr>
              <w:keepNext/>
              <w:jc w:val="center"/>
            </w:pPr>
            <w:r>
              <w:t>10.000,00 EUR</w:t>
            </w:r>
          </w:p>
        </w:tc>
        <w:tc>
          <w:tcPr>
            <w:tcW w:w="1031" w:type="pct"/>
            <w:vAlign w:val="center"/>
          </w:tcPr>
          <w:p w14:paraId="170772C9" w14:textId="77777777" w:rsidR="00BE7486" w:rsidRDefault="00000000">
            <w:pPr>
              <w:keepNext/>
              <w:jc w:val="center"/>
            </w:pPr>
            <w:proofErr w:type="spellStart"/>
            <w:r>
              <w:t>Moneo</w:t>
            </w:r>
            <w:proofErr w:type="spellEnd"/>
            <w:r>
              <w:t xml:space="preserve"> savjetovanje d.o.o.</w:t>
            </w:r>
          </w:p>
        </w:tc>
        <w:tc>
          <w:tcPr>
            <w:tcW w:w="1705" w:type="pct"/>
            <w:vAlign w:val="center"/>
          </w:tcPr>
          <w:p w14:paraId="13CB39E0" w14:textId="77777777" w:rsidR="00BE7486" w:rsidRDefault="00000000">
            <w:pPr>
              <w:keepNext/>
              <w:jc w:val="center"/>
            </w:pPr>
            <w:r>
              <w:t>Ugovor o JN vanjskog administriranja projekta-Konjički centar</w:t>
            </w:r>
          </w:p>
        </w:tc>
      </w:tr>
      <w:tr w:rsidR="00BE7486" w14:paraId="1530AF75" w14:textId="77777777">
        <w:trPr>
          <w:trHeight w:val="542"/>
        </w:trPr>
        <w:tc>
          <w:tcPr>
            <w:tcW w:w="331" w:type="pct"/>
            <w:vAlign w:val="center"/>
          </w:tcPr>
          <w:p w14:paraId="7631556A" w14:textId="77777777" w:rsidR="00BE7486" w:rsidRDefault="00000000">
            <w:pPr>
              <w:keepNext/>
              <w:jc w:val="center"/>
            </w:pPr>
            <w:r>
              <w:t>19</w:t>
            </w:r>
          </w:p>
        </w:tc>
        <w:tc>
          <w:tcPr>
            <w:tcW w:w="1283" w:type="pct"/>
            <w:vAlign w:val="center"/>
          </w:tcPr>
          <w:p w14:paraId="5DA6AB22" w14:textId="77777777" w:rsidR="00BE7486" w:rsidRDefault="00000000">
            <w:pPr>
              <w:keepNext/>
              <w:jc w:val="center"/>
            </w:pPr>
            <w:r>
              <w:t>Bjanko zadužnica OV-1978/2025</w:t>
            </w:r>
          </w:p>
        </w:tc>
        <w:tc>
          <w:tcPr>
            <w:tcW w:w="648" w:type="pct"/>
            <w:vAlign w:val="center"/>
          </w:tcPr>
          <w:p w14:paraId="5E001948" w14:textId="77777777" w:rsidR="00BE7486" w:rsidRDefault="00000000">
            <w:pPr>
              <w:keepNext/>
              <w:jc w:val="center"/>
            </w:pPr>
            <w:r>
              <w:t>2.600,00 EUR</w:t>
            </w:r>
          </w:p>
        </w:tc>
        <w:tc>
          <w:tcPr>
            <w:tcW w:w="1031" w:type="pct"/>
            <w:vAlign w:val="center"/>
          </w:tcPr>
          <w:p w14:paraId="44D6C881" w14:textId="77777777" w:rsidR="00BE7486" w:rsidRDefault="00000000">
            <w:pPr>
              <w:keepNext/>
              <w:jc w:val="center"/>
            </w:pPr>
            <w:r>
              <w:t xml:space="preserve">Studio </w:t>
            </w:r>
            <w:proofErr w:type="spellStart"/>
            <w:r>
              <w:t>Putinja</w:t>
            </w:r>
            <w:proofErr w:type="spellEnd"/>
            <w:r>
              <w:t xml:space="preserve"> d.o.o.</w:t>
            </w:r>
          </w:p>
        </w:tc>
        <w:tc>
          <w:tcPr>
            <w:tcW w:w="1705" w:type="pct"/>
            <w:vAlign w:val="center"/>
          </w:tcPr>
          <w:p w14:paraId="7ED6E589" w14:textId="77777777" w:rsidR="00BE7486" w:rsidRDefault="00000000">
            <w:pPr>
              <w:keepNext/>
              <w:jc w:val="center"/>
            </w:pPr>
            <w:r>
              <w:t>Izrada izvedbenog projekta za Konjički centar</w:t>
            </w:r>
          </w:p>
        </w:tc>
      </w:tr>
      <w:tr w:rsidR="00BE7486" w14:paraId="49F114F2" w14:textId="77777777">
        <w:trPr>
          <w:trHeight w:val="542"/>
        </w:trPr>
        <w:tc>
          <w:tcPr>
            <w:tcW w:w="331" w:type="pct"/>
            <w:vAlign w:val="center"/>
          </w:tcPr>
          <w:p w14:paraId="07C7EA8F" w14:textId="77777777" w:rsidR="00BE7486" w:rsidRDefault="00000000">
            <w:pPr>
              <w:keepNext/>
              <w:jc w:val="center"/>
            </w:pPr>
            <w:r>
              <w:t>20</w:t>
            </w:r>
          </w:p>
        </w:tc>
        <w:tc>
          <w:tcPr>
            <w:tcW w:w="1283" w:type="pct"/>
            <w:vAlign w:val="center"/>
          </w:tcPr>
          <w:p w14:paraId="1B7E1544" w14:textId="77777777" w:rsidR="00BE7486" w:rsidRDefault="00000000">
            <w:pPr>
              <w:keepNext/>
              <w:jc w:val="center"/>
            </w:pPr>
            <w:r>
              <w:t>Bjanko zadužnica OV-5939/2025</w:t>
            </w:r>
          </w:p>
        </w:tc>
        <w:tc>
          <w:tcPr>
            <w:tcW w:w="648" w:type="pct"/>
            <w:vAlign w:val="center"/>
          </w:tcPr>
          <w:p w14:paraId="4F0296B6" w14:textId="77777777" w:rsidR="00BE7486" w:rsidRDefault="00000000">
            <w:pPr>
              <w:keepNext/>
              <w:jc w:val="center"/>
            </w:pPr>
            <w:r>
              <w:t>6.000,00 EUR</w:t>
            </w:r>
          </w:p>
        </w:tc>
        <w:tc>
          <w:tcPr>
            <w:tcW w:w="1031" w:type="pct"/>
            <w:vAlign w:val="center"/>
          </w:tcPr>
          <w:p w14:paraId="315CA91F" w14:textId="77777777" w:rsidR="00BE7486" w:rsidRDefault="00000000">
            <w:pPr>
              <w:keepNext/>
              <w:jc w:val="center"/>
            </w:pPr>
            <w:r>
              <w:t>Adriatic event d.o.o.</w:t>
            </w:r>
          </w:p>
        </w:tc>
        <w:tc>
          <w:tcPr>
            <w:tcW w:w="1705" w:type="pct"/>
            <w:vAlign w:val="center"/>
          </w:tcPr>
          <w:p w14:paraId="4AD0DE68" w14:textId="77777777" w:rsidR="00BE7486" w:rsidRDefault="00000000">
            <w:pPr>
              <w:keepNext/>
              <w:jc w:val="center"/>
            </w:pPr>
            <w:r>
              <w:t>Ugovor o usluzi najma šatora</w:t>
            </w:r>
          </w:p>
        </w:tc>
      </w:tr>
      <w:tr w:rsidR="00BE7486" w14:paraId="61CF9362" w14:textId="77777777">
        <w:trPr>
          <w:trHeight w:val="542"/>
        </w:trPr>
        <w:tc>
          <w:tcPr>
            <w:tcW w:w="331" w:type="pct"/>
            <w:vAlign w:val="center"/>
          </w:tcPr>
          <w:p w14:paraId="40BD6799" w14:textId="77777777" w:rsidR="00BE7486" w:rsidRDefault="00000000">
            <w:pPr>
              <w:keepNext/>
              <w:jc w:val="center"/>
            </w:pPr>
            <w:r>
              <w:lastRenderedPageBreak/>
              <w:t>21</w:t>
            </w:r>
          </w:p>
        </w:tc>
        <w:tc>
          <w:tcPr>
            <w:tcW w:w="1283" w:type="pct"/>
            <w:vAlign w:val="center"/>
          </w:tcPr>
          <w:p w14:paraId="3D3C30B3" w14:textId="77777777" w:rsidR="00BE7486" w:rsidRDefault="00000000">
            <w:pPr>
              <w:keepNext/>
              <w:jc w:val="center"/>
            </w:pPr>
            <w:r>
              <w:t>Bjanko zadužnica OV-2773/2025</w:t>
            </w:r>
          </w:p>
        </w:tc>
        <w:tc>
          <w:tcPr>
            <w:tcW w:w="648" w:type="pct"/>
            <w:vAlign w:val="center"/>
          </w:tcPr>
          <w:p w14:paraId="49250DE1" w14:textId="77777777" w:rsidR="00BE7486" w:rsidRDefault="00000000">
            <w:pPr>
              <w:keepNext/>
              <w:jc w:val="center"/>
            </w:pPr>
            <w:r>
              <w:t>8.000,00 EUR</w:t>
            </w:r>
          </w:p>
        </w:tc>
        <w:tc>
          <w:tcPr>
            <w:tcW w:w="1031" w:type="pct"/>
            <w:vAlign w:val="center"/>
          </w:tcPr>
          <w:p w14:paraId="2D925C30" w14:textId="77777777" w:rsidR="00BE7486" w:rsidRDefault="00000000">
            <w:pPr>
              <w:keepNext/>
              <w:jc w:val="center"/>
            </w:pPr>
            <w:r>
              <w:t xml:space="preserve">Studio </w:t>
            </w:r>
            <w:proofErr w:type="spellStart"/>
            <w:r>
              <w:t>Putinja</w:t>
            </w:r>
            <w:proofErr w:type="spellEnd"/>
            <w:r>
              <w:t xml:space="preserve"> d.o.o.</w:t>
            </w:r>
          </w:p>
        </w:tc>
        <w:tc>
          <w:tcPr>
            <w:tcW w:w="1705" w:type="pct"/>
            <w:vAlign w:val="center"/>
          </w:tcPr>
          <w:p w14:paraId="62E7630B" w14:textId="77777777" w:rsidR="00BE7486" w:rsidRDefault="00000000">
            <w:pPr>
              <w:keepNext/>
              <w:jc w:val="center"/>
            </w:pPr>
            <w:r>
              <w:t>Nabava vizualizacije interijera za projekt rekonstrukcije Konjičkog projekta</w:t>
            </w:r>
          </w:p>
        </w:tc>
      </w:tr>
      <w:tr w:rsidR="00BE7486" w14:paraId="434C1E66" w14:textId="77777777">
        <w:trPr>
          <w:trHeight w:val="542"/>
        </w:trPr>
        <w:tc>
          <w:tcPr>
            <w:tcW w:w="331" w:type="pct"/>
            <w:vAlign w:val="center"/>
          </w:tcPr>
          <w:p w14:paraId="7355F023" w14:textId="77777777" w:rsidR="00BE7486" w:rsidRDefault="00000000">
            <w:pPr>
              <w:keepNext/>
              <w:jc w:val="center"/>
            </w:pPr>
            <w:r>
              <w:t>22</w:t>
            </w:r>
          </w:p>
        </w:tc>
        <w:tc>
          <w:tcPr>
            <w:tcW w:w="1283" w:type="pct"/>
            <w:vAlign w:val="center"/>
          </w:tcPr>
          <w:p w14:paraId="42EA713D" w14:textId="77777777" w:rsidR="00BE7486" w:rsidRDefault="00000000">
            <w:pPr>
              <w:keepNext/>
              <w:jc w:val="center"/>
            </w:pPr>
            <w:r>
              <w:t>Bankarska garancija-br.5402508449</w:t>
            </w:r>
          </w:p>
        </w:tc>
        <w:tc>
          <w:tcPr>
            <w:tcW w:w="648" w:type="pct"/>
            <w:vAlign w:val="center"/>
          </w:tcPr>
          <w:p w14:paraId="37071B2F" w14:textId="77777777" w:rsidR="00BE7486" w:rsidRDefault="00000000">
            <w:pPr>
              <w:keepNext/>
              <w:jc w:val="center"/>
            </w:pPr>
            <w:r>
              <w:t>17.000,00 EUR</w:t>
            </w:r>
          </w:p>
        </w:tc>
        <w:tc>
          <w:tcPr>
            <w:tcW w:w="1031" w:type="pct"/>
            <w:vAlign w:val="center"/>
          </w:tcPr>
          <w:p w14:paraId="26AAB4BD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7DE48841" w14:textId="77777777" w:rsidR="00BE7486" w:rsidRDefault="00000000">
            <w:pPr>
              <w:keepNext/>
              <w:jc w:val="center"/>
            </w:pPr>
            <w:r>
              <w:t>Održavanje nerazvrstanih cesta na području Općine</w:t>
            </w:r>
          </w:p>
        </w:tc>
      </w:tr>
      <w:tr w:rsidR="00BE7486" w14:paraId="358B3A5E" w14:textId="77777777">
        <w:trPr>
          <w:trHeight w:val="542"/>
        </w:trPr>
        <w:tc>
          <w:tcPr>
            <w:tcW w:w="331" w:type="pct"/>
            <w:vAlign w:val="center"/>
          </w:tcPr>
          <w:p w14:paraId="5A370166" w14:textId="77777777" w:rsidR="00BE7486" w:rsidRDefault="00000000">
            <w:pPr>
              <w:keepNext/>
              <w:jc w:val="center"/>
            </w:pPr>
            <w:r>
              <w:t>23</w:t>
            </w:r>
          </w:p>
        </w:tc>
        <w:tc>
          <w:tcPr>
            <w:tcW w:w="1283" w:type="pct"/>
            <w:vAlign w:val="center"/>
          </w:tcPr>
          <w:p w14:paraId="0B3D97CD" w14:textId="77777777" w:rsidR="00BE7486" w:rsidRDefault="00000000">
            <w:pPr>
              <w:keepNext/>
              <w:jc w:val="center"/>
            </w:pPr>
            <w:r>
              <w:t>Bjanko zadužnica OV-2285/2025</w:t>
            </w:r>
          </w:p>
        </w:tc>
        <w:tc>
          <w:tcPr>
            <w:tcW w:w="648" w:type="pct"/>
            <w:vAlign w:val="center"/>
          </w:tcPr>
          <w:p w14:paraId="54F53C9B" w14:textId="77777777" w:rsidR="00BE7486" w:rsidRDefault="00000000">
            <w:pPr>
              <w:keepNext/>
              <w:jc w:val="center"/>
            </w:pPr>
            <w:r>
              <w:t>5.491,59 EUR</w:t>
            </w:r>
          </w:p>
        </w:tc>
        <w:tc>
          <w:tcPr>
            <w:tcW w:w="1031" w:type="pct"/>
            <w:vAlign w:val="center"/>
          </w:tcPr>
          <w:p w14:paraId="5F22FBCB" w14:textId="77777777" w:rsidR="00BE7486" w:rsidRDefault="00000000">
            <w:pPr>
              <w:keepNext/>
              <w:jc w:val="center"/>
            </w:pPr>
            <w:r>
              <w:t xml:space="preserve">Obrt </w:t>
            </w:r>
            <w:proofErr w:type="spellStart"/>
            <w:r>
              <w:t>Davido</w:t>
            </w:r>
            <w:proofErr w:type="spellEnd"/>
          </w:p>
        </w:tc>
        <w:tc>
          <w:tcPr>
            <w:tcW w:w="1705" w:type="pct"/>
            <w:vAlign w:val="center"/>
          </w:tcPr>
          <w:p w14:paraId="5C2293C1" w14:textId="77777777" w:rsidR="00BE7486" w:rsidRDefault="00000000">
            <w:pPr>
              <w:keepNext/>
              <w:jc w:val="center"/>
            </w:pPr>
            <w:r>
              <w:t>Izgradnja Spomen parka 9.Januara</w:t>
            </w:r>
          </w:p>
        </w:tc>
      </w:tr>
      <w:tr w:rsidR="00BE7486" w14:paraId="553707CC" w14:textId="77777777">
        <w:trPr>
          <w:trHeight w:val="542"/>
        </w:trPr>
        <w:tc>
          <w:tcPr>
            <w:tcW w:w="331" w:type="pct"/>
            <w:vAlign w:val="center"/>
          </w:tcPr>
          <w:p w14:paraId="394AE72A" w14:textId="77777777" w:rsidR="00BE7486" w:rsidRDefault="00000000">
            <w:pPr>
              <w:keepNext/>
              <w:jc w:val="center"/>
            </w:pPr>
            <w:r>
              <w:t>24</w:t>
            </w:r>
          </w:p>
        </w:tc>
        <w:tc>
          <w:tcPr>
            <w:tcW w:w="1283" w:type="pct"/>
            <w:vAlign w:val="center"/>
          </w:tcPr>
          <w:p w14:paraId="099306E2" w14:textId="77777777" w:rsidR="00BE7486" w:rsidRDefault="00000000">
            <w:pPr>
              <w:keepNext/>
              <w:jc w:val="center"/>
            </w:pPr>
            <w:r>
              <w:t>Bankovna garancija 5402523291</w:t>
            </w:r>
          </w:p>
        </w:tc>
        <w:tc>
          <w:tcPr>
            <w:tcW w:w="648" w:type="pct"/>
            <w:vAlign w:val="center"/>
          </w:tcPr>
          <w:p w14:paraId="687BD0A9" w14:textId="77777777" w:rsidR="00BE7486" w:rsidRDefault="00000000">
            <w:pPr>
              <w:keepNext/>
              <w:jc w:val="center"/>
            </w:pPr>
            <w:r>
              <w:t>9.692,30 EUR</w:t>
            </w:r>
          </w:p>
        </w:tc>
        <w:tc>
          <w:tcPr>
            <w:tcW w:w="1031" w:type="pct"/>
            <w:vAlign w:val="center"/>
          </w:tcPr>
          <w:p w14:paraId="7100C4F3" w14:textId="77777777" w:rsidR="00BE7486" w:rsidRDefault="00000000">
            <w:pPr>
              <w:keepNext/>
              <w:jc w:val="center"/>
            </w:pPr>
            <w:r>
              <w:t>Elektra d.o.o.</w:t>
            </w:r>
          </w:p>
        </w:tc>
        <w:tc>
          <w:tcPr>
            <w:tcW w:w="1705" w:type="pct"/>
            <w:vAlign w:val="center"/>
          </w:tcPr>
          <w:p w14:paraId="45908B26" w14:textId="77777777" w:rsidR="00BE7486" w:rsidRDefault="00000000">
            <w:pPr>
              <w:keepNext/>
              <w:jc w:val="center"/>
            </w:pPr>
            <w:r>
              <w:t>Izgradnja javne rasvjete Mrzlica</w:t>
            </w:r>
          </w:p>
        </w:tc>
      </w:tr>
      <w:tr w:rsidR="00BE7486" w14:paraId="757D9C7D" w14:textId="77777777">
        <w:trPr>
          <w:trHeight w:val="542"/>
        </w:trPr>
        <w:tc>
          <w:tcPr>
            <w:tcW w:w="331" w:type="pct"/>
            <w:vAlign w:val="center"/>
          </w:tcPr>
          <w:p w14:paraId="3B32F287" w14:textId="77777777" w:rsidR="00BE7486" w:rsidRDefault="00000000">
            <w:pPr>
              <w:keepNext/>
              <w:jc w:val="center"/>
            </w:pPr>
            <w:r>
              <w:t>25</w:t>
            </w:r>
          </w:p>
        </w:tc>
        <w:tc>
          <w:tcPr>
            <w:tcW w:w="1283" w:type="pct"/>
            <w:vAlign w:val="center"/>
          </w:tcPr>
          <w:p w14:paraId="2C8F0195" w14:textId="77777777" w:rsidR="00BE7486" w:rsidRDefault="00000000">
            <w:pPr>
              <w:keepNext/>
              <w:jc w:val="center"/>
            </w:pPr>
            <w:r>
              <w:t>Bankovna garancija </w:t>
            </w:r>
          </w:p>
        </w:tc>
        <w:tc>
          <w:tcPr>
            <w:tcW w:w="648" w:type="pct"/>
            <w:vAlign w:val="center"/>
          </w:tcPr>
          <w:p w14:paraId="053C711F" w14:textId="77777777" w:rsidR="00BE7486" w:rsidRDefault="00000000">
            <w:pPr>
              <w:keepNext/>
              <w:jc w:val="center"/>
            </w:pPr>
            <w:r>
              <w:t>12.618,82 EUR</w:t>
            </w:r>
          </w:p>
        </w:tc>
        <w:tc>
          <w:tcPr>
            <w:tcW w:w="1031" w:type="pct"/>
            <w:vAlign w:val="center"/>
          </w:tcPr>
          <w:p w14:paraId="7ACC6A61" w14:textId="77777777" w:rsidR="00BE7486" w:rsidRDefault="00000000">
            <w:pPr>
              <w:keepNext/>
              <w:jc w:val="center"/>
            </w:pPr>
            <w:r>
              <w:t>Elektra d.o.o.</w:t>
            </w:r>
          </w:p>
        </w:tc>
        <w:tc>
          <w:tcPr>
            <w:tcW w:w="1705" w:type="pct"/>
            <w:vAlign w:val="center"/>
          </w:tcPr>
          <w:p w14:paraId="0F1A0D51" w14:textId="77777777" w:rsidR="00BE7486" w:rsidRDefault="00000000">
            <w:pPr>
              <w:keepNext/>
              <w:jc w:val="center"/>
            </w:pPr>
            <w:r>
              <w:t>Jamstvo Modernizacija javne rasvjete</w:t>
            </w:r>
          </w:p>
        </w:tc>
      </w:tr>
      <w:tr w:rsidR="00BE7486" w14:paraId="5730DEB1" w14:textId="77777777">
        <w:trPr>
          <w:trHeight w:val="542"/>
        </w:trPr>
        <w:tc>
          <w:tcPr>
            <w:tcW w:w="331" w:type="pct"/>
            <w:vAlign w:val="center"/>
          </w:tcPr>
          <w:p w14:paraId="6EE94CDC" w14:textId="77777777" w:rsidR="00BE7486" w:rsidRDefault="00000000">
            <w:pPr>
              <w:keepNext/>
              <w:jc w:val="center"/>
            </w:pPr>
            <w:r>
              <w:t>26</w:t>
            </w:r>
          </w:p>
        </w:tc>
        <w:tc>
          <w:tcPr>
            <w:tcW w:w="1283" w:type="pct"/>
            <w:vAlign w:val="center"/>
          </w:tcPr>
          <w:p w14:paraId="07369208" w14:textId="77777777" w:rsidR="00BE7486" w:rsidRDefault="00000000">
            <w:pPr>
              <w:keepNext/>
              <w:jc w:val="center"/>
            </w:pPr>
            <w:r>
              <w:t>Bankovna garancija 5402323128</w:t>
            </w:r>
          </w:p>
        </w:tc>
        <w:tc>
          <w:tcPr>
            <w:tcW w:w="648" w:type="pct"/>
            <w:vAlign w:val="center"/>
          </w:tcPr>
          <w:p w14:paraId="538CE4FE" w14:textId="77777777" w:rsidR="00BE7486" w:rsidRDefault="00000000">
            <w:pPr>
              <w:keepNext/>
              <w:jc w:val="center"/>
            </w:pPr>
            <w:r>
              <w:t>45.896,88 EUR</w:t>
            </w:r>
          </w:p>
        </w:tc>
        <w:tc>
          <w:tcPr>
            <w:tcW w:w="1031" w:type="pct"/>
            <w:vAlign w:val="center"/>
          </w:tcPr>
          <w:p w14:paraId="5F39C4EE" w14:textId="77777777" w:rsidR="00BE7486" w:rsidRDefault="00000000">
            <w:pPr>
              <w:keepNext/>
              <w:jc w:val="center"/>
            </w:pPr>
            <w:r>
              <w:t>Cesta d.o.o.</w:t>
            </w:r>
          </w:p>
        </w:tc>
        <w:tc>
          <w:tcPr>
            <w:tcW w:w="1705" w:type="pct"/>
            <w:vAlign w:val="center"/>
          </w:tcPr>
          <w:p w14:paraId="4644C470" w14:textId="77777777" w:rsidR="00BE7486" w:rsidRDefault="00000000">
            <w:pPr>
              <w:keepNext/>
              <w:jc w:val="center"/>
            </w:pPr>
            <w:r>
              <w:t>Građevinski radovi u PZ Barban-Krvavci</w:t>
            </w:r>
          </w:p>
        </w:tc>
      </w:tr>
      <w:tr w:rsidR="00BE7486" w14:paraId="3C24E628" w14:textId="77777777">
        <w:tc>
          <w:tcPr>
            <w:tcW w:w="331" w:type="pct"/>
            <w:vAlign w:val="center"/>
          </w:tcPr>
          <w:p w14:paraId="08DC1C9F" w14:textId="77777777" w:rsidR="00BE7486" w:rsidRDefault="00000000">
            <w:pPr>
              <w:keepNext/>
              <w:jc w:val="center"/>
            </w:pPr>
            <w:r>
              <w:t>27</w:t>
            </w:r>
          </w:p>
        </w:tc>
        <w:tc>
          <w:tcPr>
            <w:tcW w:w="1283" w:type="pct"/>
            <w:vAlign w:val="center"/>
          </w:tcPr>
          <w:p w14:paraId="7F42BDF3" w14:textId="77777777" w:rsidR="00BE7486" w:rsidRDefault="00000000">
            <w:pPr>
              <w:keepNext/>
              <w:jc w:val="center"/>
            </w:pPr>
            <w:r>
              <w:t>Bjanko zadužnica OV-4784/2023</w:t>
            </w:r>
          </w:p>
        </w:tc>
        <w:tc>
          <w:tcPr>
            <w:tcW w:w="648" w:type="pct"/>
            <w:vAlign w:val="center"/>
          </w:tcPr>
          <w:p w14:paraId="3E7E0A57" w14:textId="77777777" w:rsidR="00BE7486" w:rsidRDefault="00000000">
            <w:pPr>
              <w:keepNext/>
              <w:jc w:val="center"/>
            </w:pPr>
            <w:r>
              <w:t>20.000,00 EUR</w:t>
            </w:r>
          </w:p>
        </w:tc>
        <w:tc>
          <w:tcPr>
            <w:tcW w:w="1031" w:type="pct"/>
            <w:vAlign w:val="center"/>
          </w:tcPr>
          <w:p w14:paraId="045F7736" w14:textId="77777777" w:rsidR="00BE7486" w:rsidRDefault="00000000">
            <w:pPr>
              <w:keepNext/>
              <w:jc w:val="center"/>
            </w:pPr>
            <w:proofErr w:type="spellStart"/>
            <w:r>
              <w:t>Pribetić</w:t>
            </w:r>
            <w:proofErr w:type="spellEnd"/>
            <w:r>
              <w:t xml:space="preserve"> 1 d.o.o.</w:t>
            </w:r>
          </w:p>
        </w:tc>
        <w:tc>
          <w:tcPr>
            <w:tcW w:w="1705" w:type="pct"/>
            <w:vAlign w:val="center"/>
          </w:tcPr>
          <w:p w14:paraId="5D6D10A8" w14:textId="77777777" w:rsidR="00BE7486" w:rsidRDefault="00000000">
            <w:pPr>
              <w:keepNext/>
              <w:jc w:val="center"/>
            </w:pPr>
            <w:r>
              <w:t>Jamstvo-prijenos prava građenja kč.br.1591/1</w:t>
            </w:r>
          </w:p>
        </w:tc>
      </w:tr>
      <w:tr w:rsidR="00BE7486" w14:paraId="67B1A3BC" w14:textId="77777777">
        <w:tc>
          <w:tcPr>
            <w:tcW w:w="331" w:type="pct"/>
            <w:vAlign w:val="center"/>
          </w:tcPr>
          <w:p w14:paraId="6E9E604C" w14:textId="77777777" w:rsidR="00BE7486" w:rsidRDefault="00000000">
            <w:pPr>
              <w:keepNext/>
              <w:jc w:val="center"/>
            </w:pPr>
            <w:r>
              <w:t>28</w:t>
            </w:r>
          </w:p>
        </w:tc>
        <w:tc>
          <w:tcPr>
            <w:tcW w:w="1283" w:type="pct"/>
            <w:vAlign w:val="center"/>
          </w:tcPr>
          <w:p w14:paraId="4CE146A9" w14:textId="77777777" w:rsidR="00BE7486" w:rsidRDefault="00000000">
            <w:pPr>
              <w:keepNext/>
              <w:jc w:val="center"/>
            </w:pPr>
            <w:r>
              <w:t>Bjanko zadužnica OV-4785/2023</w:t>
            </w:r>
          </w:p>
        </w:tc>
        <w:tc>
          <w:tcPr>
            <w:tcW w:w="648" w:type="pct"/>
            <w:vAlign w:val="center"/>
          </w:tcPr>
          <w:p w14:paraId="79608F64" w14:textId="77777777" w:rsidR="00BE7486" w:rsidRDefault="00000000">
            <w:pPr>
              <w:keepNext/>
              <w:jc w:val="center"/>
            </w:pPr>
            <w:r>
              <w:t>150.000,00 EUR</w:t>
            </w:r>
          </w:p>
        </w:tc>
        <w:tc>
          <w:tcPr>
            <w:tcW w:w="1031" w:type="pct"/>
            <w:vAlign w:val="center"/>
          </w:tcPr>
          <w:p w14:paraId="0869F2E8" w14:textId="77777777" w:rsidR="00BE7486" w:rsidRDefault="00000000">
            <w:pPr>
              <w:keepNext/>
              <w:jc w:val="center"/>
            </w:pPr>
            <w:proofErr w:type="spellStart"/>
            <w:r>
              <w:t>Pribetić</w:t>
            </w:r>
            <w:proofErr w:type="spellEnd"/>
            <w:r>
              <w:t xml:space="preserve"> 1 d.o.o.</w:t>
            </w:r>
          </w:p>
        </w:tc>
        <w:tc>
          <w:tcPr>
            <w:tcW w:w="1705" w:type="pct"/>
            <w:vAlign w:val="center"/>
          </w:tcPr>
          <w:p w14:paraId="63986042" w14:textId="77777777" w:rsidR="00BE7486" w:rsidRDefault="00000000">
            <w:pPr>
              <w:keepNext/>
              <w:jc w:val="center"/>
            </w:pPr>
            <w:r>
              <w:t>Jamstvo-ugovor o osnivanju prava građenja</w:t>
            </w:r>
          </w:p>
        </w:tc>
      </w:tr>
    </w:tbl>
    <w:p w14:paraId="24E34262" w14:textId="77777777" w:rsidR="00BE7486" w:rsidRDefault="00000000">
      <w:r>
        <w:t> </w:t>
      </w:r>
    </w:p>
    <w:p w14:paraId="6DD67FA8" w14:textId="77777777" w:rsidR="00960936" w:rsidRDefault="00960936"/>
    <w:p w14:paraId="77D298F6" w14:textId="77777777" w:rsidR="00960936" w:rsidRDefault="00960936"/>
    <w:p w14:paraId="58D8FCC8" w14:textId="77777777" w:rsidR="00960936" w:rsidRDefault="00960936"/>
    <w:p w14:paraId="51A7ED3E" w14:textId="77777777" w:rsidR="00960936" w:rsidRDefault="00960936"/>
    <w:p w14:paraId="253BCB5D" w14:textId="77777777" w:rsidR="00960936" w:rsidRDefault="00960936"/>
    <w:p w14:paraId="4208E4FF" w14:textId="77777777" w:rsidR="00960936" w:rsidRDefault="00960936"/>
    <w:p w14:paraId="17F052C3" w14:textId="77777777" w:rsidR="00960936" w:rsidRDefault="00960936"/>
    <w:p w14:paraId="1C112B02" w14:textId="77777777" w:rsidR="00960936" w:rsidRDefault="00960936"/>
    <w:p w14:paraId="2BFB320B" w14:textId="77777777" w:rsidR="00960936" w:rsidRDefault="00960936"/>
    <w:p w14:paraId="5BB23EFD" w14:textId="77777777" w:rsidR="00960936" w:rsidRDefault="00960936"/>
    <w:p w14:paraId="601C8736" w14:textId="77777777" w:rsidR="00960936" w:rsidRDefault="00960936"/>
    <w:p w14:paraId="4EB30D9A" w14:textId="77777777" w:rsidR="00960936" w:rsidRDefault="00960936"/>
    <w:p w14:paraId="7DE71868" w14:textId="77777777" w:rsidR="00960936" w:rsidRDefault="00960936"/>
    <w:p w14:paraId="12F6419F" w14:textId="77777777" w:rsidR="00960936" w:rsidRDefault="00960936"/>
    <w:p w14:paraId="176CBF49" w14:textId="77777777" w:rsidR="00960936" w:rsidRDefault="00960936"/>
    <w:p w14:paraId="2717AB81" w14:textId="77777777" w:rsidR="00960936" w:rsidRDefault="00960936"/>
    <w:p w14:paraId="793C49B1" w14:textId="77777777" w:rsidR="00960936" w:rsidRDefault="00960936"/>
    <w:p w14:paraId="01073544" w14:textId="77777777" w:rsidR="00960936" w:rsidRDefault="00960936"/>
    <w:p w14:paraId="3D767056" w14:textId="77777777" w:rsidR="00BE7486" w:rsidRDefault="00000000">
      <w:r>
        <w:lastRenderedPageBreak/>
        <w:t>-        Popis sudskih sporova u tijeku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36"/>
        <w:gridCol w:w="2669"/>
        <w:gridCol w:w="1003"/>
        <w:gridCol w:w="1094"/>
        <w:gridCol w:w="1243"/>
        <w:gridCol w:w="1176"/>
        <w:gridCol w:w="1541"/>
      </w:tblGrid>
      <w:tr w:rsidR="00BE7486" w14:paraId="313AE00C" w14:textId="77777777">
        <w:trPr>
          <w:trHeight w:val="878"/>
        </w:trPr>
        <w:tc>
          <w:tcPr>
            <w:tcW w:w="291" w:type="pct"/>
            <w:vAlign w:val="center"/>
          </w:tcPr>
          <w:p w14:paraId="03C058B4" w14:textId="77777777" w:rsidR="00BE7486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815" w:type="pct"/>
            <w:vAlign w:val="center"/>
          </w:tcPr>
          <w:p w14:paraId="0517B37B" w14:textId="77777777" w:rsidR="00BE7486" w:rsidRDefault="00000000">
            <w:pPr>
              <w:keepNext/>
              <w:jc w:val="center"/>
            </w:pPr>
            <w:r>
              <w:t>Tužitelj</w:t>
            </w:r>
          </w:p>
        </w:tc>
        <w:tc>
          <w:tcPr>
            <w:tcW w:w="632" w:type="pct"/>
            <w:vAlign w:val="center"/>
          </w:tcPr>
          <w:p w14:paraId="794D3119" w14:textId="77777777" w:rsidR="00BE7486" w:rsidRDefault="00000000">
            <w:pPr>
              <w:keepNext/>
              <w:jc w:val="center"/>
            </w:pPr>
            <w:r>
              <w:t>Tuženik</w:t>
            </w:r>
          </w:p>
        </w:tc>
        <w:tc>
          <w:tcPr>
            <w:tcW w:w="843" w:type="pct"/>
            <w:vAlign w:val="center"/>
          </w:tcPr>
          <w:p w14:paraId="21618DDC" w14:textId="77777777" w:rsidR="00BE7486" w:rsidRDefault="00000000">
            <w:pPr>
              <w:keepNext/>
              <w:jc w:val="center"/>
            </w:pPr>
            <w:r>
              <w:t>Nadležni sud</w:t>
            </w:r>
          </w:p>
        </w:tc>
        <w:tc>
          <w:tcPr>
            <w:tcW w:w="635" w:type="pct"/>
            <w:vAlign w:val="center"/>
          </w:tcPr>
          <w:p w14:paraId="368BFB7A" w14:textId="77777777" w:rsidR="00BE7486" w:rsidRDefault="00000000">
            <w:pPr>
              <w:keepNext/>
              <w:jc w:val="center"/>
            </w:pPr>
            <w:r>
              <w:t>Broj predmeta</w:t>
            </w:r>
          </w:p>
        </w:tc>
        <w:tc>
          <w:tcPr>
            <w:tcW w:w="766" w:type="pct"/>
            <w:vAlign w:val="center"/>
          </w:tcPr>
          <w:p w14:paraId="333B46E5" w14:textId="77777777" w:rsidR="00BE7486" w:rsidRDefault="00000000">
            <w:pPr>
              <w:keepNext/>
              <w:jc w:val="center"/>
            </w:pPr>
            <w:r>
              <w:t>Opis prirode sudskog spora</w:t>
            </w:r>
          </w:p>
        </w:tc>
        <w:tc>
          <w:tcPr>
            <w:tcW w:w="1015" w:type="pct"/>
            <w:vAlign w:val="center"/>
          </w:tcPr>
          <w:p w14:paraId="041B954A" w14:textId="77777777" w:rsidR="00BE7486" w:rsidRDefault="00000000">
            <w:pPr>
              <w:keepNext/>
              <w:jc w:val="center"/>
            </w:pPr>
            <w:r>
              <w:t>Vrijednost spora</w:t>
            </w:r>
          </w:p>
        </w:tc>
      </w:tr>
      <w:tr w:rsidR="00BE7486" w14:paraId="32DEDDD0" w14:textId="77777777">
        <w:trPr>
          <w:trHeight w:val="542"/>
        </w:trPr>
        <w:tc>
          <w:tcPr>
            <w:tcW w:w="291" w:type="pct"/>
            <w:vAlign w:val="center"/>
          </w:tcPr>
          <w:p w14:paraId="3AB1ED9F" w14:textId="77777777" w:rsidR="00BE7486" w:rsidRDefault="00000000">
            <w:pPr>
              <w:keepNext/>
              <w:jc w:val="center"/>
            </w:pPr>
            <w:r>
              <w:t>1</w:t>
            </w:r>
          </w:p>
        </w:tc>
        <w:tc>
          <w:tcPr>
            <w:tcW w:w="815" w:type="pct"/>
            <w:vAlign w:val="center"/>
          </w:tcPr>
          <w:p w14:paraId="56F5CE9E" w14:textId="77777777" w:rsidR="00BE7486" w:rsidRDefault="00000000">
            <w:pPr>
              <w:keepNext/>
              <w:jc w:val="center"/>
            </w:pPr>
            <w:r>
              <w:t>Nevio Meden</w:t>
            </w:r>
          </w:p>
        </w:tc>
        <w:tc>
          <w:tcPr>
            <w:tcW w:w="632" w:type="pct"/>
            <w:vAlign w:val="center"/>
          </w:tcPr>
          <w:p w14:paraId="2F0465C8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56C17016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55F5F24E" w14:textId="77777777" w:rsidR="00BE7486" w:rsidRDefault="00000000">
            <w:pPr>
              <w:keepNext/>
              <w:jc w:val="center"/>
            </w:pPr>
            <w:r>
              <w:t>P-619/2021</w:t>
            </w:r>
          </w:p>
        </w:tc>
        <w:tc>
          <w:tcPr>
            <w:tcW w:w="766" w:type="pct"/>
            <w:vAlign w:val="center"/>
          </w:tcPr>
          <w:p w14:paraId="575D6CE8" w14:textId="77777777" w:rsidR="00BE7486" w:rsidRDefault="00000000">
            <w:pPr>
              <w:keepNext/>
              <w:jc w:val="center"/>
            </w:pPr>
            <w:r>
              <w:t>brisanje uknjižbe</w:t>
            </w:r>
          </w:p>
        </w:tc>
        <w:tc>
          <w:tcPr>
            <w:tcW w:w="1015" w:type="pct"/>
            <w:vAlign w:val="center"/>
          </w:tcPr>
          <w:p w14:paraId="3627E091" w14:textId="77777777" w:rsidR="00BE7486" w:rsidRDefault="00000000">
            <w:pPr>
              <w:keepNext/>
              <w:jc w:val="center"/>
            </w:pPr>
            <w:r>
              <w:t>1.460,00 EUR</w:t>
            </w:r>
          </w:p>
        </w:tc>
      </w:tr>
      <w:tr w:rsidR="00BE7486" w14:paraId="3281EEB3" w14:textId="77777777">
        <w:trPr>
          <w:trHeight w:val="542"/>
        </w:trPr>
        <w:tc>
          <w:tcPr>
            <w:tcW w:w="291" w:type="pct"/>
            <w:vAlign w:val="center"/>
          </w:tcPr>
          <w:p w14:paraId="2AF044D0" w14:textId="77777777" w:rsidR="00BE7486" w:rsidRDefault="00000000">
            <w:pPr>
              <w:keepNext/>
              <w:jc w:val="center"/>
            </w:pPr>
            <w:r>
              <w:t>2</w:t>
            </w:r>
          </w:p>
        </w:tc>
        <w:tc>
          <w:tcPr>
            <w:tcW w:w="815" w:type="pct"/>
            <w:vAlign w:val="center"/>
          </w:tcPr>
          <w:p w14:paraId="5E8CA7A4" w14:textId="77777777" w:rsidR="00BE7486" w:rsidRDefault="00000000">
            <w:pPr>
              <w:keepNext/>
              <w:jc w:val="center"/>
            </w:pPr>
            <w:r>
              <w:t xml:space="preserve">Ljubica </w:t>
            </w:r>
            <w:proofErr w:type="spellStart"/>
            <w:r>
              <w:t>Brunjak</w:t>
            </w:r>
            <w:proofErr w:type="spellEnd"/>
          </w:p>
        </w:tc>
        <w:tc>
          <w:tcPr>
            <w:tcW w:w="632" w:type="pct"/>
            <w:vAlign w:val="center"/>
          </w:tcPr>
          <w:p w14:paraId="550834BD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36DC21A9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3604128F" w14:textId="77777777" w:rsidR="00BE7486" w:rsidRDefault="00000000">
            <w:pPr>
              <w:keepNext/>
              <w:jc w:val="center"/>
            </w:pPr>
            <w:r>
              <w:t>P-563/2021</w:t>
            </w:r>
          </w:p>
        </w:tc>
        <w:tc>
          <w:tcPr>
            <w:tcW w:w="766" w:type="pct"/>
            <w:vAlign w:val="center"/>
          </w:tcPr>
          <w:p w14:paraId="5548BA56" w14:textId="77777777" w:rsidR="00BE7486" w:rsidRDefault="00000000">
            <w:pPr>
              <w:keepNext/>
              <w:jc w:val="center"/>
            </w:pPr>
            <w:r>
              <w:t>predaja u posjed</w:t>
            </w:r>
          </w:p>
        </w:tc>
        <w:tc>
          <w:tcPr>
            <w:tcW w:w="1015" w:type="pct"/>
            <w:vAlign w:val="center"/>
          </w:tcPr>
          <w:p w14:paraId="62214C88" w14:textId="77777777" w:rsidR="00BE7486" w:rsidRDefault="00000000">
            <w:pPr>
              <w:keepNext/>
              <w:jc w:val="center"/>
            </w:pPr>
            <w:r>
              <w:t>1.327.22 EUR</w:t>
            </w:r>
          </w:p>
        </w:tc>
      </w:tr>
      <w:tr w:rsidR="00BE7486" w14:paraId="390CE8F5" w14:textId="77777777">
        <w:trPr>
          <w:trHeight w:val="542"/>
        </w:trPr>
        <w:tc>
          <w:tcPr>
            <w:tcW w:w="291" w:type="pct"/>
            <w:vAlign w:val="center"/>
          </w:tcPr>
          <w:p w14:paraId="3DAF1514" w14:textId="77777777" w:rsidR="00BE7486" w:rsidRDefault="00000000">
            <w:pPr>
              <w:keepNext/>
              <w:jc w:val="center"/>
            </w:pPr>
            <w:r>
              <w:t>3</w:t>
            </w:r>
          </w:p>
        </w:tc>
        <w:tc>
          <w:tcPr>
            <w:tcW w:w="815" w:type="pct"/>
            <w:vAlign w:val="center"/>
          </w:tcPr>
          <w:p w14:paraId="00C8881F" w14:textId="77777777" w:rsidR="00BE7486" w:rsidRDefault="00000000">
            <w:pPr>
              <w:keepNext/>
              <w:jc w:val="center"/>
            </w:pPr>
            <w:proofErr w:type="spellStart"/>
            <w:r>
              <w:t>Bileta</w:t>
            </w:r>
            <w:proofErr w:type="spellEnd"/>
            <w:r>
              <w:t xml:space="preserve"> Marijan,             </w:t>
            </w:r>
            <w:proofErr w:type="spellStart"/>
            <w:r>
              <w:t>Bileta</w:t>
            </w:r>
            <w:proofErr w:type="spellEnd"/>
            <w:r>
              <w:t xml:space="preserve"> Nikola ( Nikolina </w:t>
            </w:r>
            <w:proofErr w:type="spellStart"/>
            <w:r>
              <w:t>Bednaž</w:t>
            </w:r>
            <w:proofErr w:type="spellEnd"/>
            <w:r>
              <w:t xml:space="preserve">, Dorian </w:t>
            </w:r>
            <w:proofErr w:type="spellStart"/>
            <w:r>
              <w:t>Bednaž</w:t>
            </w:r>
            <w:proofErr w:type="spellEnd"/>
            <w:r>
              <w:t xml:space="preserve">, </w:t>
            </w:r>
            <w:proofErr w:type="spellStart"/>
            <w:r>
              <w:t>Đana</w:t>
            </w:r>
            <w:proofErr w:type="spellEnd"/>
            <w:r>
              <w:t xml:space="preserve"> </w:t>
            </w:r>
            <w:proofErr w:type="spellStart"/>
            <w:r>
              <w:t>Bileta</w:t>
            </w:r>
            <w:proofErr w:type="spellEnd"/>
            <w:r>
              <w:t>)</w:t>
            </w:r>
          </w:p>
        </w:tc>
        <w:tc>
          <w:tcPr>
            <w:tcW w:w="632" w:type="pct"/>
            <w:vAlign w:val="center"/>
          </w:tcPr>
          <w:p w14:paraId="281AB74C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23F6B4A1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4A7C578C" w14:textId="77777777" w:rsidR="00BE7486" w:rsidRDefault="00000000">
            <w:pPr>
              <w:keepNext/>
              <w:jc w:val="center"/>
            </w:pPr>
            <w:r>
              <w:t>P-443/20</w:t>
            </w:r>
          </w:p>
        </w:tc>
        <w:tc>
          <w:tcPr>
            <w:tcW w:w="766" w:type="pct"/>
            <w:vAlign w:val="center"/>
          </w:tcPr>
          <w:p w14:paraId="1F3769E5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2BE631B0" w14:textId="77777777" w:rsidR="00BE7486" w:rsidRDefault="00000000">
            <w:pPr>
              <w:keepNext/>
              <w:jc w:val="center"/>
            </w:pPr>
            <w:r>
              <w:t>1.327.22 EUR</w:t>
            </w:r>
          </w:p>
        </w:tc>
      </w:tr>
      <w:tr w:rsidR="00BE7486" w14:paraId="60B5AC0A" w14:textId="77777777">
        <w:trPr>
          <w:trHeight w:val="542"/>
        </w:trPr>
        <w:tc>
          <w:tcPr>
            <w:tcW w:w="291" w:type="pct"/>
            <w:vAlign w:val="center"/>
          </w:tcPr>
          <w:p w14:paraId="3F51C570" w14:textId="77777777" w:rsidR="00BE7486" w:rsidRDefault="00000000">
            <w:pPr>
              <w:keepNext/>
              <w:jc w:val="center"/>
            </w:pPr>
            <w:r>
              <w:t>4</w:t>
            </w:r>
          </w:p>
        </w:tc>
        <w:tc>
          <w:tcPr>
            <w:tcW w:w="815" w:type="pct"/>
            <w:vAlign w:val="center"/>
          </w:tcPr>
          <w:p w14:paraId="3F1029A3" w14:textId="77777777" w:rsidR="00BE7486" w:rsidRDefault="00000000">
            <w:pPr>
              <w:keepNext/>
              <w:jc w:val="center"/>
            </w:pPr>
            <w:r>
              <w:t>Mošnja Đani</w:t>
            </w:r>
          </w:p>
        </w:tc>
        <w:tc>
          <w:tcPr>
            <w:tcW w:w="632" w:type="pct"/>
            <w:vAlign w:val="center"/>
          </w:tcPr>
          <w:p w14:paraId="6A1A24C9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0802134E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52AB5A79" w14:textId="77777777" w:rsidR="00BE7486" w:rsidRDefault="00000000">
            <w:pPr>
              <w:keepNext/>
              <w:jc w:val="center"/>
            </w:pPr>
            <w:r>
              <w:t>P-318/2019</w:t>
            </w:r>
          </w:p>
        </w:tc>
        <w:tc>
          <w:tcPr>
            <w:tcW w:w="766" w:type="pct"/>
            <w:vAlign w:val="center"/>
          </w:tcPr>
          <w:p w14:paraId="12BAA435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1D3A4D56" w14:textId="77777777" w:rsidR="00BE7486" w:rsidRDefault="00000000">
            <w:pPr>
              <w:keepNext/>
              <w:jc w:val="center"/>
            </w:pPr>
            <w:r>
              <w:t>1.460,00 EUR</w:t>
            </w:r>
          </w:p>
        </w:tc>
      </w:tr>
      <w:tr w:rsidR="00BE7486" w14:paraId="136F393F" w14:textId="77777777">
        <w:trPr>
          <w:trHeight w:val="542"/>
        </w:trPr>
        <w:tc>
          <w:tcPr>
            <w:tcW w:w="291" w:type="pct"/>
            <w:vAlign w:val="center"/>
          </w:tcPr>
          <w:p w14:paraId="3495E6A2" w14:textId="77777777" w:rsidR="00BE7486" w:rsidRDefault="00000000">
            <w:pPr>
              <w:keepNext/>
              <w:jc w:val="center"/>
            </w:pPr>
            <w:r>
              <w:t>5</w:t>
            </w:r>
          </w:p>
        </w:tc>
        <w:tc>
          <w:tcPr>
            <w:tcW w:w="815" w:type="pct"/>
            <w:vAlign w:val="center"/>
          </w:tcPr>
          <w:p w14:paraId="75BD9703" w14:textId="77777777" w:rsidR="00BE7486" w:rsidRDefault="00000000">
            <w:pPr>
              <w:keepNext/>
              <w:jc w:val="center"/>
            </w:pPr>
            <w:r>
              <w:t xml:space="preserve">Aldo </w:t>
            </w:r>
            <w:proofErr w:type="spellStart"/>
            <w:r>
              <w:t>Teković</w:t>
            </w:r>
            <w:proofErr w:type="spellEnd"/>
            <w:r>
              <w:t xml:space="preserve">              Katarina </w:t>
            </w:r>
            <w:proofErr w:type="spellStart"/>
            <w:r>
              <w:t>Teković</w:t>
            </w:r>
            <w:proofErr w:type="spellEnd"/>
            <w:r>
              <w:t xml:space="preserve">          Magdalena </w:t>
            </w:r>
            <w:proofErr w:type="spellStart"/>
            <w:r>
              <w:t>Patriycja</w:t>
            </w:r>
            <w:proofErr w:type="spellEnd"/>
            <w:r>
              <w:t xml:space="preserve"> </w:t>
            </w:r>
            <w:proofErr w:type="spellStart"/>
            <w:r>
              <w:t>Jurički</w:t>
            </w:r>
            <w:proofErr w:type="spellEnd"/>
          </w:p>
        </w:tc>
        <w:tc>
          <w:tcPr>
            <w:tcW w:w="632" w:type="pct"/>
            <w:vAlign w:val="center"/>
          </w:tcPr>
          <w:p w14:paraId="055736D8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7DDFAD8B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0911ACBA" w14:textId="77777777" w:rsidR="00BE7486" w:rsidRDefault="00000000">
            <w:pPr>
              <w:keepNext/>
              <w:jc w:val="center"/>
            </w:pPr>
            <w:r>
              <w:t>P-1840/2019</w:t>
            </w:r>
          </w:p>
        </w:tc>
        <w:tc>
          <w:tcPr>
            <w:tcW w:w="766" w:type="pct"/>
            <w:vAlign w:val="center"/>
          </w:tcPr>
          <w:p w14:paraId="061C1F89" w14:textId="77777777" w:rsidR="00BE7486" w:rsidRDefault="00000000">
            <w:pPr>
              <w:keepNext/>
              <w:jc w:val="center"/>
            </w:pPr>
            <w:r>
              <w:t>predaja u posjed i dr.</w:t>
            </w:r>
          </w:p>
        </w:tc>
        <w:tc>
          <w:tcPr>
            <w:tcW w:w="1015" w:type="pct"/>
            <w:vAlign w:val="center"/>
          </w:tcPr>
          <w:p w14:paraId="7FF27493" w14:textId="77777777" w:rsidR="00BE7486" w:rsidRDefault="00000000">
            <w:pPr>
              <w:keepNext/>
              <w:jc w:val="center"/>
            </w:pPr>
            <w:r>
              <w:t>70.444,16 EUR</w:t>
            </w:r>
          </w:p>
        </w:tc>
      </w:tr>
      <w:tr w:rsidR="00BE7486" w14:paraId="7EBE0507" w14:textId="77777777">
        <w:trPr>
          <w:trHeight w:val="542"/>
        </w:trPr>
        <w:tc>
          <w:tcPr>
            <w:tcW w:w="291" w:type="pct"/>
            <w:vAlign w:val="center"/>
          </w:tcPr>
          <w:p w14:paraId="2CF3D385" w14:textId="77777777" w:rsidR="00BE7486" w:rsidRDefault="00000000">
            <w:pPr>
              <w:keepNext/>
              <w:jc w:val="center"/>
            </w:pPr>
            <w:r>
              <w:t>6</w:t>
            </w:r>
          </w:p>
        </w:tc>
        <w:tc>
          <w:tcPr>
            <w:tcW w:w="815" w:type="pct"/>
            <w:vAlign w:val="center"/>
          </w:tcPr>
          <w:p w14:paraId="2106608C" w14:textId="77777777" w:rsidR="00BE7486" w:rsidRDefault="00000000">
            <w:pPr>
              <w:keepNext/>
              <w:jc w:val="center"/>
            </w:pPr>
            <w:r>
              <w:t xml:space="preserve">Mirjana Paus, Edi </w:t>
            </w:r>
            <w:proofErr w:type="spellStart"/>
            <w:r>
              <w:t>Slivar,Ariela</w:t>
            </w:r>
            <w:proofErr w:type="spellEnd"/>
            <w:r>
              <w:t xml:space="preserve"> </w:t>
            </w:r>
            <w:proofErr w:type="spellStart"/>
            <w:r>
              <w:t>Brščić,Alen</w:t>
            </w:r>
            <w:proofErr w:type="spellEnd"/>
            <w:r>
              <w:t xml:space="preserve"> </w:t>
            </w:r>
            <w:proofErr w:type="spellStart"/>
            <w:r>
              <w:t>Brščić</w:t>
            </w:r>
            <w:proofErr w:type="spellEnd"/>
          </w:p>
        </w:tc>
        <w:tc>
          <w:tcPr>
            <w:tcW w:w="632" w:type="pct"/>
            <w:vAlign w:val="center"/>
          </w:tcPr>
          <w:p w14:paraId="0CB29C6D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3B27B29A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7CFB8FD7" w14:textId="77777777" w:rsidR="00BE7486" w:rsidRDefault="00000000">
            <w:pPr>
              <w:keepNext/>
              <w:jc w:val="center"/>
            </w:pPr>
            <w:r>
              <w:t>P-793/2024</w:t>
            </w:r>
          </w:p>
        </w:tc>
        <w:tc>
          <w:tcPr>
            <w:tcW w:w="766" w:type="pct"/>
            <w:vAlign w:val="center"/>
          </w:tcPr>
          <w:p w14:paraId="59CA1966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393D4648" w14:textId="77777777" w:rsidR="00BE7486" w:rsidRDefault="00000000">
            <w:pPr>
              <w:keepNext/>
              <w:jc w:val="center"/>
            </w:pPr>
            <w:r>
              <w:t>1.000.000,00 EUR</w:t>
            </w:r>
          </w:p>
        </w:tc>
      </w:tr>
      <w:tr w:rsidR="00BE7486" w14:paraId="29B7B2ED" w14:textId="77777777">
        <w:trPr>
          <w:trHeight w:val="542"/>
        </w:trPr>
        <w:tc>
          <w:tcPr>
            <w:tcW w:w="291" w:type="pct"/>
            <w:vAlign w:val="center"/>
          </w:tcPr>
          <w:p w14:paraId="5AD3EBAE" w14:textId="77777777" w:rsidR="00BE7486" w:rsidRDefault="00000000">
            <w:pPr>
              <w:keepNext/>
              <w:jc w:val="center"/>
            </w:pPr>
            <w:r>
              <w:t>7</w:t>
            </w:r>
          </w:p>
        </w:tc>
        <w:tc>
          <w:tcPr>
            <w:tcW w:w="815" w:type="pct"/>
            <w:vAlign w:val="center"/>
          </w:tcPr>
          <w:p w14:paraId="0F056215" w14:textId="77777777" w:rsidR="00BE7486" w:rsidRDefault="00000000">
            <w:pPr>
              <w:keepNext/>
              <w:jc w:val="center"/>
            </w:pPr>
            <w:r>
              <w:t xml:space="preserve">Edi </w:t>
            </w:r>
            <w:proofErr w:type="spellStart"/>
            <w:r>
              <w:t>Slivar</w:t>
            </w:r>
            <w:proofErr w:type="spellEnd"/>
            <w:r>
              <w:t xml:space="preserve"> i dr.</w:t>
            </w:r>
          </w:p>
        </w:tc>
        <w:tc>
          <w:tcPr>
            <w:tcW w:w="632" w:type="pct"/>
            <w:vAlign w:val="center"/>
          </w:tcPr>
          <w:p w14:paraId="5C907A5F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2DB377F0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590CFB77" w14:textId="77777777" w:rsidR="00BE7486" w:rsidRDefault="00000000">
            <w:pPr>
              <w:keepNext/>
              <w:jc w:val="center"/>
            </w:pPr>
            <w:r>
              <w:t>P-64/2025</w:t>
            </w:r>
          </w:p>
        </w:tc>
        <w:tc>
          <w:tcPr>
            <w:tcW w:w="766" w:type="pct"/>
            <w:vAlign w:val="center"/>
          </w:tcPr>
          <w:p w14:paraId="6217F6CB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4C63BF88" w14:textId="77777777" w:rsidR="00BE7486" w:rsidRDefault="00000000">
            <w:pPr>
              <w:keepNext/>
              <w:jc w:val="center"/>
            </w:pPr>
            <w:r>
              <w:t>1.500,00 EUR</w:t>
            </w:r>
          </w:p>
        </w:tc>
      </w:tr>
      <w:tr w:rsidR="00BE7486" w14:paraId="011C121F" w14:textId="77777777">
        <w:trPr>
          <w:trHeight w:val="542"/>
        </w:trPr>
        <w:tc>
          <w:tcPr>
            <w:tcW w:w="291" w:type="pct"/>
            <w:vAlign w:val="center"/>
          </w:tcPr>
          <w:p w14:paraId="075804DE" w14:textId="77777777" w:rsidR="00BE7486" w:rsidRDefault="00000000">
            <w:pPr>
              <w:keepNext/>
              <w:jc w:val="center"/>
            </w:pPr>
            <w:r>
              <w:t>8</w:t>
            </w:r>
          </w:p>
        </w:tc>
        <w:tc>
          <w:tcPr>
            <w:tcW w:w="815" w:type="pct"/>
            <w:vAlign w:val="center"/>
          </w:tcPr>
          <w:p w14:paraId="56BF7929" w14:textId="77777777" w:rsidR="00BE7486" w:rsidRDefault="00000000">
            <w:pPr>
              <w:keepNext/>
              <w:jc w:val="center"/>
            </w:pPr>
            <w:r>
              <w:t xml:space="preserve">Špiro Dmitrović, </w:t>
            </w:r>
            <w:proofErr w:type="spellStart"/>
            <w:r>
              <w:t>Rinaldo</w:t>
            </w:r>
            <w:proofErr w:type="spellEnd"/>
            <w:r>
              <w:t xml:space="preserve"> Bičić i dr.</w:t>
            </w:r>
          </w:p>
        </w:tc>
        <w:tc>
          <w:tcPr>
            <w:tcW w:w="632" w:type="pct"/>
            <w:vAlign w:val="center"/>
          </w:tcPr>
          <w:p w14:paraId="0A9802CC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04B00AFA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70A1DB81" w14:textId="77777777" w:rsidR="00BE7486" w:rsidRDefault="00000000">
            <w:pPr>
              <w:keepNext/>
              <w:jc w:val="center"/>
            </w:pPr>
            <w:r>
              <w:t>P-514/2025</w:t>
            </w:r>
          </w:p>
        </w:tc>
        <w:tc>
          <w:tcPr>
            <w:tcW w:w="766" w:type="pct"/>
            <w:vAlign w:val="center"/>
          </w:tcPr>
          <w:p w14:paraId="0C6ED708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133C086E" w14:textId="77777777" w:rsidR="00BE7486" w:rsidRDefault="00000000">
            <w:pPr>
              <w:keepNext/>
              <w:jc w:val="center"/>
            </w:pPr>
            <w:r>
              <w:t>5.000,00 EUR</w:t>
            </w:r>
          </w:p>
        </w:tc>
      </w:tr>
      <w:tr w:rsidR="00BE7486" w14:paraId="739F8C74" w14:textId="77777777">
        <w:trPr>
          <w:trHeight w:val="542"/>
        </w:trPr>
        <w:tc>
          <w:tcPr>
            <w:tcW w:w="291" w:type="pct"/>
            <w:vAlign w:val="center"/>
          </w:tcPr>
          <w:p w14:paraId="2CEFDE8B" w14:textId="77777777" w:rsidR="00BE7486" w:rsidRDefault="00000000">
            <w:pPr>
              <w:keepNext/>
              <w:jc w:val="center"/>
            </w:pPr>
            <w:r>
              <w:t>9</w:t>
            </w:r>
          </w:p>
        </w:tc>
        <w:tc>
          <w:tcPr>
            <w:tcW w:w="815" w:type="pct"/>
            <w:vAlign w:val="center"/>
          </w:tcPr>
          <w:p w14:paraId="09394594" w14:textId="77777777" w:rsidR="00BE7486" w:rsidRDefault="00000000">
            <w:pPr>
              <w:keepNext/>
              <w:jc w:val="center"/>
            </w:pPr>
            <w:r>
              <w:t>Mirta Peruško</w:t>
            </w:r>
          </w:p>
        </w:tc>
        <w:tc>
          <w:tcPr>
            <w:tcW w:w="632" w:type="pct"/>
            <w:vAlign w:val="center"/>
          </w:tcPr>
          <w:p w14:paraId="752EFDE4" w14:textId="77777777" w:rsidR="00BE7486" w:rsidRDefault="00000000">
            <w:pPr>
              <w:keepNext/>
              <w:jc w:val="center"/>
            </w:pPr>
            <w:r>
              <w:t>Općina Barban</w:t>
            </w:r>
          </w:p>
        </w:tc>
        <w:tc>
          <w:tcPr>
            <w:tcW w:w="843" w:type="pct"/>
            <w:vAlign w:val="center"/>
          </w:tcPr>
          <w:p w14:paraId="26CF0216" w14:textId="77777777" w:rsidR="00BE7486" w:rsidRDefault="00000000">
            <w:pPr>
              <w:keepNext/>
              <w:jc w:val="center"/>
            </w:pPr>
            <w:r>
              <w:t>Općinski sud u Puli</w:t>
            </w:r>
          </w:p>
        </w:tc>
        <w:tc>
          <w:tcPr>
            <w:tcW w:w="635" w:type="pct"/>
            <w:vAlign w:val="center"/>
          </w:tcPr>
          <w:p w14:paraId="6E8FD796" w14:textId="77777777" w:rsidR="00BE7486" w:rsidRDefault="00000000">
            <w:pPr>
              <w:keepNext/>
              <w:jc w:val="center"/>
            </w:pPr>
            <w:r>
              <w:t>P-487/2025</w:t>
            </w:r>
          </w:p>
        </w:tc>
        <w:tc>
          <w:tcPr>
            <w:tcW w:w="766" w:type="pct"/>
            <w:vAlign w:val="center"/>
          </w:tcPr>
          <w:p w14:paraId="1F4E8E47" w14:textId="77777777" w:rsidR="00BE7486" w:rsidRDefault="00000000">
            <w:pPr>
              <w:keepNext/>
              <w:jc w:val="center"/>
            </w:pPr>
            <w:r>
              <w:t>utvrđenja prava vlasništva</w:t>
            </w:r>
          </w:p>
        </w:tc>
        <w:tc>
          <w:tcPr>
            <w:tcW w:w="1015" w:type="pct"/>
            <w:vAlign w:val="center"/>
          </w:tcPr>
          <w:p w14:paraId="23B50C24" w14:textId="77777777" w:rsidR="00BE7486" w:rsidRDefault="00000000">
            <w:pPr>
              <w:keepNext/>
              <w:jc w:val="center"/>
            </w:pPr>
            <w:r>
              <w:t>50.000,00 EUR</w:t>
            </w:r>
          </w:p>
        </w:tc>
      </w:tr>
    </w:tbl>
    <w:p w14:paraId="4ADC3401" w14:textId="77777777" w:rsidR="00BE7486" w:rsidRDefault="00000000">
      <w:r>
        <w:t> </w:t>
      </w:r>
    </w:p>
    <w:p w14:paraId="7CC3D98F" w14:textId="77777777" w:rsidR="00BE7486" w:rsidRDefault="00BE7486"/>
    <w:p w14:paraId="007E42EE" w14:textId="77777777" w:rsidR="00BE748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6DA613B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E7486" w14:paraId="35464E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0D3D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B1E4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4889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890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095F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6617B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708DF3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B372E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0D01A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C60F8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0D6AB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1.554.585,81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85063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2.274.830,70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0BFE2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14:paraId="10BEA583" w14:textId="77777777" w:rsidR="00BE7486" w:rsidRDefault="00BE7486">
      <w:pPr>
        <w:spacing w:after="0"/>
      </w:pPr>
    </w:p>
    <w:p w14:paraId="7CE03AF9" w14:textId="77777777" w:rsidR="00BE7486" w:rsidRDefault="00000000">
      <w:r>
        <w:lastRenderedPageBreak/>
        <w:t>Sukladno Pravilniku o proračunskom računovodstvu i računskom planu te uputama Ministarstva financija sastavlja se obrazac o rashodima prema funkcijskoj klasifikaciji. Funkcijska klasifikacija sadrži rashode (samo razred 3 i 4) prema njihovoj namjeni koji su preuzeti iz međunarodne klasifikacije funkcija države (COFOG) Ujedinjenih naroda – Klasifikacija rashoda u skladu s namjenom. </w:t>
      </w:r>
    </w:p>
    <w:p w14:paraId="41435EFD" w14:textId="77777777" w:rsidR="00BE7486" w:rsidRDefault="00000000">
      <w:r>
        <w:t>Izvještaj o rashodima po funkcijskoj klasifikaciji popunjen je na temelju izvršenih rashoda poslovanja i rashoda za nabavu nefinancijske imovine i odgovara razlici iznosa iskazanih na šifri Y034 Ukupni rashodi i šifri 367 Prijenosi proračunskim korisnicima uz nadležnog proračuna za financiranje redovne djelatnosti u obrascu PR – RAS. U sljedećoj tablici daje se prikaz ostvarenja po vrstama funkcijske klasifikacije u 2024. i 2025. godini.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12"/>
        <w:gridCol w:w="2446"/>
        <w:gridCol w:w="2885"/>
        <w:gridCol w:w="2619"/>
      </w:tblGrid>
      <w:tr w:rsidR="00BE7486" w14:paraId="6EBF47C8" w14:textId="77777777">
        <w:trPr>
          <w:trHeight w:val="878"/>
        </w:trPr>
        <w:tc>
          <w:tcPr>
            <w:tcW w:w="614" w:type="pct"/>
            <w:vAlign w:val="center"/>
          </w:tcPr>
          <w:p w14:paraId="509FE58D" w14:textId="77777777" w:rsidR="00BE7486" w:rsidRDefault="00000000">
            <w:proofErr w:type="spellStart"/>
            <w:r>
              <w:t>Brojč</w:t>
            </w:r>
            <w:proofErr w:type="spellEnd"/>
            <w:r>
              <w:t xml:space="preserve">. </w:t>
            </w:r>
            <w:proofErr w:type="spellStart"/>
            <w:r>
              <w:t>ozn</w:t>
            </w:r>
            <w:proofErr w:type="spellEnd"/>
            <w:r>
              <w:t>. funk. klas.</w:t>
            </w:r>
          </w:p>
        </w:tc>
        <w:tc>
          <w:tcPr>
            <w:tcW w:w="1349" w:type="pct"/>
            <w:vAlign w:val="center"/>
          </w:tcPr>
          <w:p w14:paraId="213643AB" w14:textId="77777777" w:rsidR="00BE7486" w:rsidRDefault="00000000">
            <w:r>
              <w:t>Opis stavke</w:t>
            </w:r>
          </w:p>
        </w:tc>
        <w:tc>
          <w:tcPr>
            <w:tcW w:w="1591" w:type="pct"/>
            <w:vAlign w:val="center"/>
          </w:tcPr>
          <w:p w14:paraId="39CEAABF" w14:textId="77777777" w:rsidR="00BE7486" w:rsidRDefault="00000000">
            <w:r>
              <w:t xml:space="preserve">Ostvareno u izvještajnom razdoblju </w:t>
            </w:r>
            <w:proofErr w:type="spellStart"/>
            <w:r>
              <w:t>preth</w:t>
            </w:r>
            <w:proofErr w:type="spellEnd"/>
            <w:r>
              <w:t>. godine</w:t>
            </w:r>
          </w:p>
        </w:tc>
        <w:tc>
          <w:tcPr>
            <w:tcW w:w="1444" w:type="pct"/>
            <w:vAlign w:val="center"/>
          </w:tcPr>
          <w:p w14:paraId="487940FF" w14:textId="77777777" w:rsidR="00BE7486" w:rsidRDefault="00000000">
            <w:r>
              <w:t>Ostvareno u izvještajnom razdoblju </w:t>
            </w:r>
            <w:r>
              <w:br/>
              <w:t>tekuće godine</w:t>
            </w:r>
          </w:p>
        </w:tc>
      </w:tr>
      <w:tr w:rsidR="00BE7486" w14:paraId="48C71CF3" w14:textId="77777777">
        <w:trPr>
          <w:trHeight w:val="542"/>
        </w:trPr>
        <w:tc>
          <w:tcPr>
            <w:tcW w:w="614" w:type="pct"/>
            <w:vAlign w:val="center"/>
          </w:tcPr>
          <w:p w14:paraId="3B31B8FF" w14:textId="77777777" w:rsidR="00BE7486" w:rsidRDefault="00000000">
            <w:r>
              <w:t>01</w:t>
            </w:r>
          </w:p>
        </w:tc>
        <w:tc>
          <w:tcPr>
            <w:tcW w:w="1349" w:type="pct"/>
            <w:vAlign w:val="center"/>
          </w:tcPr>
          <w:p w14:paraId="7D92D37E" w14:textId="77777777" w:rsidR="00BE7486" w:rsidRDefault="00000000">
            <w:r>
              <w:t>Opće javne usluge </w:t>
            </w:r>
          </w:p>
        </w:tc>
        <w:tc>
          <w:tcPr>
            <w:tcW w:w="1591" w:type="pct"/>
            <w:vAlign w:val="center"/>
          </w:tcPr>
          <w:p w14:paraId="04C88635" w14:textId="77777777" w:rsidR="00BE7486" w:rsidRDefault="00000000">
            <w:r>
              <w:t>452.429,86</w:t>
            </w:r>
          </w:p>
        </w:tc>
        <w:tc>
          <w:tcPr>
            <w:tcW w:w="1444" w:type="pct"/>
            <w:vAlign w:val="center"/>
          </w:tcPr>
          <w:p w14:paraId="1BD1556E" w14:textId="77777777" w:rsidR="00BE7486" w:rsidRDefault="00000000">
            <w:r>
              <w:t>635.570,45</w:t>
            </w:r>
          </w:p>
        </w:tc>
      </w:tr>
      <w:tr w:rsidR="00BE7486" w14:paraId="448E1211" w14:textId="77777777">
        <w:trPr>
          <w:trHeight w:val="542"/>
        </w:trPr>
        <w:tc>
          <w:tcPr>
            <w:tcW w:w="614" w:type="pct"/>
            <w:vAlign w:val="center"/>
          </w:tcPr>
          <w:p w14:paraId="19AE74C4" w14:textId="77777777" w:rsidR="00BE7486" w:rsidRDefault="00000000">
            <w:r>
              <w:t>03</w:t>
            </w:r>
          </w:p>
        </w:tc>
        <w:tc>
          <w:tcPr>
            <w:tcW w:w="1349" w:type="pct"/>
            <w:vAlign w:val="center"/>
          </w:tcPr>
          <w:p w14:paraId="54C2388D" w14:textId="77777777" w:rsidR="00BE7486" w:rsidRDefault="00000000">
            <w:r>
              <w:t>Javni red i sigurnost </w:t>
            </w:r>
          </w:p>
        </w:tc>
        <w:tc>
          <w:tcPr>
            <w:tcW w:w="1591" w:type="pct"/>
            <w:vAlign w:val="center"/>
          </w:tcPr>
          <w:p w14:paraId="3A005FA6" w14:textId="77777777" w:rsidR="00BE7486" w:rsidRDefault="00000000">
            <w:r>
              <w:t>150.956,04</w:t>
            </w:r>
          </w:p>
        </w:tc>
        <w:tc>
          <w:tcPr>
            <w:tcW w:w="1444" w:type="pct"/>
            <w:vAlign w:val="center"/>
          </w:tcPr>
          <w:p w14:paraId="3B6248C2" w14:textId="77777777" w:rsidR="00BE7486" w:rsidRDefault="00000000">
            <w:r>
              <w:t>176.400,72</w:t>
            </w:r>
          </w:p>
        </w:tc>
      </w:tr>
      <w:tr w:rsidR="00BE7486" w14:paraId="0FE268CE" w14:textId="77777777">
        <w:trPr>
          <w:trHeight w:val="542"/>
        </w:trPr>
        <w:tc>
          <w:tcPr>
            <w:tcW w:w="614" w:type="pct"/>
            <w:vAlign w:val="center"/>
          </w:tcPr>
          <w:p w14:paraId="1957FCFB" w14:textId="77777777" w:rsidR="00BE7486" w:rsidRDefault="00000000">
            <w:r>
              <w:t>04</w:t>
            </w:r>
          </w:p>
        </w:tc>
        <w:tc>
          <w:tcPr>
            <w:tcW w:w="1349" w:type="pct"/>
            <w:vAlign w:val="center"/>
          </w:tcPr>
          <w:p w14:paraId="5F90E4C0" w14:textId="77777777" w:rsidR="00BE7486" w:rsidRDefault="00000000">
            <w:r>
              <w:t>Ekonomski poslovi </w:t>
            </w:r>
          </w:p>
        </w:tc>
        <w:tc>
          <w:tcPr>
            <w:tcW w:w="1591" w:type="pct"/>
            <w:vAlign w:val="center"/>
          </w:tcPr>
          <w:p w14:paraId="54A48319" w14:textId="77777777" w:rsidR="00BE7486" w:rsidRDefault="00000000">
            <w:r>
              <w:t>127.867,34</w:t>
            </w:r>
          </w:p>
        </w:tc>
        <w:tc>
          <w:tcPr>
            <w:tcW w:w="1444" w:type="pct"/>
            <w:vAlign w:val="center"/>
          </w:tcPr>
          <w:p w14:paraId="46463EC2" w14:textId="77777777" w:rsidR="00BE7486" w:rsidRDefault="00000000">
            <w:r>
              <w:t>133.603,91</w:t>
            </w:r>
          </w:p>
        </w:tc>
      </w:tr>
      <w:tr w:rsidR="00BE7486" w14:paraId="13D2E8CF" w14:textId="77777777">
        <w:trPr>
          <w:trHeight w:val="542"/>
        </w:trPr>
        <w:tc>
          <w:tcPr>
            <w:tcW w:w="614" w:type="pct"/>
            <w:vAlign w:val="center"/>
          </w:tcPr>
          <w:p w14:paraId="7BDB4F85" w14:textId="77777777" w:rsidR="00BE7486" w:rsidRDefault="00000000">
            <w:r>
              <w:t>05</w:t>
            </w:r>
          </w:p>
        </w:tc>
        <w:tc>
          <w:tcPr>
            <w:tcW w:w="1349" w:type="pct"/>
            <w:vAlign w:val="center"/>
          </w:tcPr>
          <w:p w14:paraId="2786935C" w14:textId="77777777" w:rsidR="00BE7486" w:rsidRDefault="00000000">
            <w:r>
              <w:t>Zaštita okoliša </w:t>
            </w:r>
          </w:p>
        </w:tc>
        <w:tc>
          <w:tcPr>
            <w:tcW w:w="1591" w:type="pct"/>
            <w:vAlign w:val="center"/>
          </w:tcPr>
          <w:p w14:paraId="70CFF594" w14:textId="77777777" w:rsidR="00BE7486" w:rsidRDefault="00000000">
            <w:r>
              <w:t>25.121,36</w:t>
            </w:r>
          </w:p>
        </w:tc>
        <w:tc>
          <w:tcPr>
            <w:tcW w:w="1444" w:type="pct"/>
            <w:vAlign w:val="center"/>
          </w:tcPr>
          <w:p w14:paraId="750D21B4" w14:textId="77777777" w:rsidR="00BE7486" w:rsidRDefault="00000000">
            <w:r>
              <w:t>26.309,82</w:t>
            </w:r>
          </w:p>
        </w:tc>
      </w:tr>
      <w:tr w:rsidR="00BE7486" w14:paraId="5532A04E" w14:textId="77777777">
        <w:trPr>
          <w:trHeight w:val="878"/>
        </w:trPr>
        <w:tc>
          <w:tcPr>
            <w:tcW w:w="614" w:type="pct"/>
            <w:vAlign w:val="center"/>
          </w:tcPr>
          <w:p w14:paraId="1D3A0EC4" w14:textId="77777777" w:rsidR="00BE7486" w:rsidRDefault="00000000">
            <w:r>
              <w:t>06</w:t>
            </w:r>
          </w:p>
        </w:tc>
        <w:tc>
          <w:tcPr>
            <w:tcW w:w="1349" w:type="pct"/>
            <w:vAlign w:val="center"/>
          </w:tcPr>
          <w:p w14:paraId="57552635" w14:textId="77777777" w:rsidR="00BE7486" w:rsidRDefault="00000000">
            <w:r>
              <w:t>Usluge unapređenja stanovanja i zajednice </w:t>
            </w:r>
          </w:p>
        </w:tc>
        <w:tc>
          <w:tcPr>
            <w:tcW w:w="1591" w:type="pct"/>
            <w:vAlign w:val="center"/>
          </w:tcPr>
          <w:p w14:paraId="78A79126" w14:textId="77777777" w:rsidR="00BE7486" w:rsidRDefault="00000000">
            <w:r>
              <w:t>473.707,12</w:t>
            </w:r>
          </w:p>
        </w:tc>
        <w:tc>
          <w:tcPr>
            <w:tcW w:w="1444" w:type="pct"/>
            <w:vAlign w:val="center"/>
          </w:tcPr>
          <w:p w14:paraId="4F784D19" w14:textId="77777777" w:rsidR="00BE7486" w:rsidRDefault="00000000">
            <w:r>
              <w:t>803.489,83</w:t>
            </w:r>
          </w:p>
        </w:tc>
      </w:tr>
      <w:tr w:rsidR="00BE7486" w14:paraId="47708A87" w14:textId="77777777">
        <w:trPr>
          <w:trHeight w:val="542"/>
        </w:trPr>
        <w:tc>
          <w:tcPr>
            <w:tcW w:w="614" w:type="pct"/>
            <w:vAlign w:val="center"/>
          </w:tcPr>
          <w:p w14:paraId="123CC394" w14:textId="77777777" w:rsidR="00BE7486" w:rsidRDefault="00000000">
            <w:r>
              <w:t>07</w:t>
            </w:r>
          </w:p>
        </w:tc>
        <w:tc>
          <w:tcPr>
            <w:tcW w:w="1349" w:type="pct"/>
            <w:vAlign w:val="center"/>
          </w:tcPr>
          <w:p w14:paraId="4027C62E" w14:textId="77777777" w:rsidR="00BE7486" w:rsidRDefault="00000000">
            <w:r>
              <w:t>Zdravstvo</w:t>
            </w:r>
          </w:p>
        </w:tc>
        <w:tc>
          <w:tcPr>
            <w:tcW w:w="1591" w:type="pct"/>
            <w:vAlign w:val="center"/>
          </w:tcPr>
          <w:p w14:paraId="50EA9C24" w14:textId="77777777" w:rsidR="00BE7486" w:rsidRDefault="00000000">
            <w:r>
              <w:t>8.832,37</w:t>
            </w:r>
          </w:p>
        </w:tc>
        <w:tc>
          <w:tcPr>
            <w:tcW w:w="1444" w:type="pct"/>
            <w:vAlign w:val="center"/>
          </w:tcPr>
          <w:p w14:paraId="5374EB37" w14:textId="77777777" w:rsidR="00BE7486" w:rsidRDefault="00000000">
            <w:r>
              <w:t>10.683,08</w:t>
            </w:r>
          </w:p>
        </w:tc>
      </w:tr>
      <w:tr w:rsidR="00BE7486" w14:paraId="0D89C9B0" w14:textId="77777777">
        <w:trPr>
          <w:trHeight w:val="542"/>
        </w:trPr>
        <w:tc>
          <w:tcPr>
            <w:tcW w:w="614" w:type="pct"/>
            <w:vAlign w:val="center"/>
          </w:tcPr>
          <w:p w14:paraId="437F25F3" w14:textId="77777777" w:rsidR="00BE7486" w:rsidRDefault="00000000">
            <w:r>
              <w:t>08</w:t>
            </w:r>
          </w:p>
        </w:tc>
        <w:tc>
          <w:tcPr>
            <w:tcW w:w="1349" w:type="pct"/>
            <w:vAlign w:val="center"/>
          </w:tcPr>
          <w:p w14:paraId="7FDFAAFF" w14:textId="77777777" w:rsidR="00BE7486" w:rsidRDefault="00000000">
            <w:r>
              <w:t>Rekreacija, kultura i religija </w:t>
            </w:r>
          </w:p>
        </w:tc>
        <w:tc>
          <w:tcPr>
            <w:tcW w:w="1591" w:type="pct"/>
            <w:vAlign w:val="center"/>
          </w:tcPr>
          <w:p w14:paraId="42B00308" w14:textId="77777777" w:rsidR="00BE7486" w:rsidRDefault="00000000">
            <w:r>
              <w:t>140.935,63</w:t>
            </w:r>
          </w:p>
        </w:tc>
        <w:tc>
          <w:tcPr>
            <w:tcW w:w="1444" w:type="pct"/>
            <w:vAlign w:val="center"/>
          </w:tcPr>
          <w:p w14:paraId="75711043" w14:textId="77777777" w:rsidR="00BE7486" w:rsidRDefault="00000000">
            <w:r>
              <w:t>268.547,51</w:t>
            </w:r>
          </w:p>
        </w:tc>
      </w:tr>
      <w:tr w:rsidR="00BE7486" w14:paraId="3FE11042" w14:textId="77777777">
        <w:trPr>
          <w:trHeight w:val="542"/>
        </w:trPr>
        <w:tc>
          <w:tcPr>
            <w:tcW w:w="614" w:type="pct"/>
            <w:vAlign w:val="center"/>
          </w:tcPr>
          <w:p w14:paraId="7A0B156A" w14:textId="77777777" w:rsidR="00BE7486" w:rsidRDefault="00000000">
            <w:r>
              <w:t>09</w:t>
            </w:r>
          </w:p>
        </w:tc>
        <w:tc>
          <w:tcPr>
            <w:tcW w:w="1349" w:type="pct"/>
            <w:vAlign w:val="center"/>
          </w:tcPr>
          <w:p w14:paraId="1641715B" w14:textId="77777777" w:rsidR="00BE7486" w:rsidRDefault="00000000">
            <w:r>
              <w:t>Obrazovanje</w:t>
            </w:r>
          </w:p>
        </w:tc>
        <w:tc>
          <w:tcPr>
            <w:tcW w:w="1591" w:type="pct"/>
            <w:vAlign w:val="center"/>
          </w:tcPr>
          <w:p w14:paraId="67A66E9F" w14:textId="77777777" w:rsidR="00BE7486" w:rsidRDefault="00000000">
            <w:r>
              <w:t>68.995,15</w:t>
            </w:r>
          </w:p>
        </w:tc>
        <w:tc>
          <w:tcPr>
            <w:tcW w:w="1444" w:type="pct"/>
            <w:vAlign w:val="center"/>
          </w:tcPr>
          <w:p w14:paraId="76EEBD4C" w14:textId="77777777" w:rsidR="00BE7486" w:rsidRDefault="00000000">
            <w:r>
              <w:t>79.280,92</w:t>
            </w:r>
          </w:p>
        </w:tc>
      </w:tr>
      <w:tr w:rsidR="00BE7486" w14:paraId="547E6EA2" w14:textId="77777777">
        <w:trPr>
          <w:trHeight w:val="542"/>
        </w:trPr>
        <w:tc>
          <w:tcPr>
            <w:tcW w:w="614" w:type="pct"/>
            <w:vAlign w:val="center"/>
          </w:tcPr>
          <w:p w14:paraId="3839935C" w14:textId="77777777" w:rsidR="00BE7486" w:rsidRDefault="00000000">
            <w:r>
              <w:t>10</w:t>
            </w:r>
          </w:p>
        </w:tc>
        <w:tc>
          <w:tcPr>
            <w:tcW w:w="1349" w:type="pct"/>
            <w:vAlign w:val="center"/>
          </w:tcPr>
          <w:p w14:paraId="13D71308" w14:textId="77777777" w:rsidR="00BE7486" w:rsidRDefault="00000000">
            <w:r>
              <w:t>Socijalna zaštita</w:t>
            </w:r>
          </w:p>
        </w:tc>
        <w:tc>
          <w:tcPr>
            <w:tcW w:w="1591" w:type="pct"/>
            <w:vAlign w:val="center"/>
          </w:tcPr>
          <w:p w14:paraId="3D01CEE2" w14:textId="77777777" w:rsidR="00BE7486" w:rsidRDefault="00000000">
            <w:r>
              <w:t>56.846,08</w:t>
            </w:r>
          </w:p>
        </w:tc>
        <w:tc>
          <w:tcPr>
            <w:tcW w:w="1444" w:type="pct"/>
            <w:vAlign w:val="center"/>
          </w:tcPr>
          <w:p w14:paraId="096A77B1" w14:textId="77777777" w:rsidR="00BE7486" w:rsidRDefault="00000000">
            <w:r>
              <w:t>66.772,77</w:t>
            </w:r>
          </w:p>
        </w:tc>
      </w:tr>
      <w:tr w:rsidR="00BE7486" w14:paraId="29B0C6E9" w14:textId="77777777">
        <w:tc>
          <w:tcPr>
            <w:tcW w:w="614" w:type="pct"/>
            <w:vAlign w:val="center"/>
          </w:tcPr>
          <w:p w14:paraId="11671293" w14:textId="77777777" w:rsidR="00BE7486" w:rsidRDefault="00000000">
            <w:r>
              <w:t> </w:t>
            </w:r>
          </w:p>
        </w:tc>
        <w:tc>
          <w:tcPr>
            <w:tcW w:w="1349" w:type="pct"/>
            <w:vAlign w:val="center"/>
          </w:tcPr>
          <w:p w14:paraId="3A403D16" w14:textId="77777777" w:rsidR="00BE7486" w:rsidRDefault="00000000">
            <w:r>
              <w:t>UKUPNI RASHODI</w:t>
            </w:r>
          </w:p>
        </w:tc>
        <w:tc>
          <w:tcPr>
            <w:tcW w:w="1591" w:type="pct"/>
            <w:vAlign w:val="center"/>
          </w:tcPr>
          <w:p w14:paraId="4D744ADC" w14:textId="77777777" w:rsidR="00BE7486" w:rsidRDefault="00000000">
            <w:r>
              <w:t>1.554.585,81</w:t>
            </w:r>
          </w:p>
        </w:tc>
        <w:tc>
          <w:tcPr>
            <w:tcW w:w="1444" w:type="pct"/>
            <w:vAlign w:val="center"/>
          </w:tcPr>
          <w:p w14:paraId="0168B9E9" w14:textId="77777777" w:rsidR="00BE7486" w:rsidRDefault="00000000">
            <w:r>
              <w:t>2.274.830,70</w:t>
            </w:r>
          </w:p>
        </w:tc>
      </w:tr>
    </w:tbl>
    <w:p w14:paraId="7DCB9303" w14:textId="77777777" w:rsidR="00BE7486" w:rsidRDefault="00000000">
      <w:r>
        <w:t> </w:t>
      </w:r>
    </w:p>
    <w:p w14:paraId="05D3D28A" w14:textId="77777777" w:rsidR="00BE7486" w:rsidRDefault="00BE7486"/>
    <w:p w14:paraId="2A40BE58" w14:textId="77777777" w:rsidR="00BE748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0D2F104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E7486" w14:paraId="5D8244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4DF0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CC857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E7F4D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6BB0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23119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548026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99ADD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6EF97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275D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0321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E8CE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579900" w14:textId="77777777" w:rsidR="00BE7486" w:rsidRDefault="00BE7486">
      <w:pPr>
        <w:spacing w:after="0"/>
      </w:pPr>
    </w:p>
    <w:p w14:paraId="62958803" w14:textId="77777777" w:rsidR="00BE7486" w:rsidRDefault="00000000">
      <w:r>
        <w:lastRenderedPageBreak/>
        <w:t>Stanje obveza na dan 1. siječnja 2025. godine (šifra V001) predstavlja nepodmirene obveze iz prošle proračunske godine koje su prenesene u 2025. godinu. Obrazac Obveze sadrži podatke o obvezama za razdoblje od 1. siječnja do 31. prosinca 2025. godine.</w:t>
      </w:r>
    </w:p>
    <w:p w14:paraId="1D8FD454" w14:textId="77777777" w:rsidR="00BE7486" w:rsidRDefault="00000000">
      <w:r>
        <w:t xml:space="preserve">Ukupne obveze na dan 1. siječnja 2025. godine iznosile su 141.000,00 </w:t>
      </w:r>
      <w:proofErr w:type="spellStart"/>
      <w:r>
        <w:t>eur</w:t>
      </w:r>
      <w:proofErr w:type="spellEnd"/>
      <w:r>
        <w:t>. (šifra V001).</w:t>
      </w:r>
    </w:p>
    <w:p w14:paraId="31D149F2" w14:textId="77777777" w:rsidR="00BE7486" w:rsidRDefault="00BE7486"/>
    <w:p w14:paraId="450EA1EE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E7486" w14:paraId="5EDE7B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6F935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3469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8BF2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99434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77DB6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17875C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387F5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381EC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BEBE4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5434D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2.567.735,63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3A0A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EF6E59" w14:textId="77777777" w:rsidR="00BE7486" w:rsidRDefault="00BE7486">
      <w:pPr>
        <w:spacing w:after="0"/>
      </w:pPr>
    </w:p>
    <w:p w14:paraId="02691667" w14:textId="77777777" w:rsidR="00BE7486" w:rsidRDefault="00000000">
      <w:r>
        <w:t xml:space="preserve">Povećanje obveza u izvještajnom razdoblju iznosi 2.567.735,63 </w:t>
      </w:r>
      <w:proofErr w:type="spellStart"/>
      <w:r>
        <w:t>eur</w:t>
      </w:r>
      <w:proofErr w:type="spellEnd"/>
      <w:r>
        <w:t xml:space="preserve"> (šifra V002), dok su obveze podmirene u iznosu od 2.575.282,40 </w:t>
      </w:r>
      <w:proofErr w:type="spellStart"/>
      <w:r>
        <w:t>eur</w:t>
      </w:r>
      <w:proofErr w:type="spellEnd"/>
      <w:r>
        <w:t>. (V004).</w:t>
      </w:r>
    </w:p>
    <w:p w14:paraId="148D22EB" w14:textId="77777777" w:rsidR="00BE7486" w:rsidRDefault="00BE7486"/>
    <w:p w14:paraId="05815F61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E7486" w14:paraId="7374046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4B3BA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FB5D8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0000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ED1B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0D90F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3BDB2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95867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14CC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BFEBB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836DA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D511E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77D670" w14:textId="77777777" w:rsidR="00BE7486" w:rsidRDefault="00BE7486">
      <w:pPr>
        <w:spacing w:after="0"/>
      </w:pPr>
    </w:p>
    <w:p w14:paraId="136A7343" w14:textId="77777777" w:rsidR="00BE7486" w:rsidRDefault="00000000">
      <w:r>
        <w:t>Na dan 31.12.2025. Općina nema dospjelih obveza.</w:t>
      </w:r>
    </w:p>
    <w:p w14:paraId="75D48C61" w14:textId="77777777" w:rsidR="00BE7486" w:rsidRDefault="00BE7486"/>
    <w:p w14:paraId="761A6A88" w14:textId="77777777" w:rsidR="00BE7486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E7486" w14:paraId="6A63F5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5E900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8A01C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3166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06602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631DE" w14:textId="77777777" w:rsidR="00BE748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7486" w14:paraId="413CBA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AFBCF" w14:textId="77777777" w:rsidR="00BE7486" w:rsidRDefault="00BE74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B02DF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A1A92" w14:textId="77777777" w:rsidR="00BE748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A5317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133.453,23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28388" w14:textId="77777777" w:rsidR="00BE748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D1154C" w14:textId="77777777" w:rsidR="00BE7486" w:rsidRDefault="00BE7486">
      <w:pPr>
        <w:spacing w:after="0"/>
      </w:pPr>
    </w:p>
    <w:p w14:paraId="5D2AE33E" w14:textId="77777777" w:rsidR="00BE7486" w:rsidRDefault="00000000">
      <w:r>
        <w:t xml:space="preserve">Stanje nedospjelih obveza na kraju izvještajnog razdoblja u iznosu od 133.453,23 </w:t>
      </w:r>
      <w:proofErr w:type="spellStart"/>
      <w:r>
        <w:t>eur</w:t>
      </w:r>
      <w:proofErr w:type="spellEnd"/>
      <w:r>
        <w:t xml:space="preserve"> (V009) odnosi se na:</w:t>
      </w:r>
    </w:p>
    <w:p w14:paraId="515CAB2C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obveze za rashode poslovanja (šifra ND23) u iznosu od 114.130,41 </w:t>
      </w:r>
      <w:proofErr w:type="spellStart"/>
      <w:r>
        <w:t>eur</w:t>
      </w:r>
      <w:proofErr w:type="spellEnd"/>
      <w:r>
        <w:t>,</w:t>
      </w:r>
    </w:p>
    <w:p w14:paraId="6B1F952B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obveze za nabavu nefinancijske imovine (šifra ND24) u iznosu od 11.468,75 </w:t>
      </w:r>
      <w:proofErr w:type="spellStart"/>
      <w:r>
        <w:t>eur</w:t>
      </w:r>
      <w:proofErr w:type="spellEnd"/>
      <w:r>
        <w:t>,</w:t>
      </w:r>
    </w:p>
    <w:p w14:paraId="35AA78D3" w14:textId="77777777" w:rsidR="00BE7486" w:rsidRDefault="00000000">
      <w:pPr>
        <w:pStyle w:val="Odlomakpopisa"/>
        <w:numPr>
          <w:ilvl w:val="0"/>
          <w:numId w:val="1"/>
        </w:numPr>
      </w:pPr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(šifra ND27) u iznosu od 7.854,07 </w:t>
      </w:r>
      <w:proofErr w:type="spellStart"/>
      <w:r>
        <w:t>eur</w:t>
      </w:r>
      <w:proofErr w:type="spellEnd"/>
      <w:r>
        <w:t>.</w:t>
      </w:r>
    </w:p>
    <w:p w14:paraId="67EA0733" w14:textId="77777777" w:rsidR="00BE7486" w:rsidRDefault="00BE7486"/>
    <w:sectPr w:rsidR="00BE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25A"/>
    <w:multiLevelType w:val="hybridMultilevel"/>
    <w:tmpl w:val="49B40E6A"/>
    <w:name w:val="disc"/>
    <w:lvl w:ilvl="0" w:tplc="5680F008">
      <w:start w:val="1"/>
      <w:numFmt w:val="bullet"/>
      <w:lvlText w:val="•"/>
      <w:lvlJc w:val="left"/>
      <w:pPr>
        <w:ind w:left="720" w:hanging="360"/>
      </w:pPr>
    </w:lvl>
    <w:lvl w:ilvl="1" w:tplc="EA9E66F2">
      <w:start w:val="1"/>
      <w:numFmt w:val="bullet"/>
      <w:lvlText w:val="•"/>
      <w:lvlJc w:val="left"/>
      <w:pPr>
        <w:ind w:left="1440" w:hanging="360"/>
      </w:pPr>
    </w:lvl>
    <w:lvl w:ilvl="2" w:tplc="C798A1CE">
      <w:start w:val="1"/>
      <w:numFmt w:val="bullet"/>
      <w:lvlText w:val="•"/>
      <w:lvlJc w:val="left"/>
      <w:pPr>
        <w:ind w:left="2160" w:hanging="360"/>
      </w:pPr>
    </w:lvl>
    <w:lvl w:ilvl="3" w:tplc="DACEBDB6">
      <w:start w:val="1"/>
      <w:numFmt w:val="bullet"/>
      <w:lvlText w:val="•"/>
      <w:lvlJc w:val="left"/>
      <w:pPr>
        <w:ind w:left="2880" w:hanging="360"/>
      </w:pPr>
    </w:lvl>
    <w:lvl w:ilvl="4" w:tplc="6518B8E6">
      <w:start w:val="1"/>
      <w:numFmt w:val="bullet"/>
      <w:lvlText w:val="•"/>
      <w:lvlJc w:val="left"/>
      <w:pPr>
        <w:ind w:left="3600" w:hanging="360"/>
      </w:pPr>
    </w:lvl>
    <w:lvl w:ilvl="5" w:tplc="FFB68858">
      <w:start w:val="1"/>
      <w:numFmt w:val="bullet"/>
      <w:lvlText w:val="•"/>
      <w:lvlJc w:val="left"/>
      <w:pPr>
        <w:ind w:left="4320" w:hanging="360"/>
      </w:pPr>
    </w:lvl>
    <w:lvl w:ilvl="6" w:tplc="09625D60">
      <w:start w:val="1"/>
      <w:numFmt w:val="bullet"/>
      <w:lvlText w:val="•"/>
      <w:lvlJc w:val="left"/>
      <w:pPr>
        <w:ind w:left="5040" w:hanging="360"/>
      </w:pPr>
    </w:lvl>
    <w:lvl w:ilvl="7" w:tplc="BF4C3C9C">
      <w:start w:val="1"/>
      <w:numFmt w:val="bullet"/>
      <w:lvlText w:val="•"/>
      <w:lvlJc w:val="left"/>
      <w:pPr>
        <w:ind w:left="5760" w:hanging="360"/>
      </w:pPr>
    </w:lvl>
    <w:lvl w:ilvl="8" w:tplc="825448C4">
      <w:start w:val="1"/>
      <w:numFmt w:val="bullet"/>
      <w:lvlText w:val="•"/>
      <w:lvlJc w:val="left"/>
      <w:pPr>
        <w:ind w:left="6480" w:hanging="360"/>
      </w:pPr>
    </w:lvl>
  </w:abstractNum>
  <w:num w:numId="1" w16cid:durableId="1925675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86"/>
    <w:rsid w:val="00302AB5"/>
    <w:rsid w:val="003165FE"/>
    <w:rsid w:val="00516B45"/>
    <w:rsid w:val="006E4136"/>
    <w:rsid w:val="007D59C0"/>
    <w:rsid w:val="00947704"/>
    <w:rsid w:val="00960936"/>
    <w:rsid w:val="00A7177F"/>
    <w:rsid w:val="00AC2212"/>
    <w:rsid w:val="00AD646D"/>
    <w:rsid w:val="00B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25D0"/>
  <w15:docId w15:val="{8580DCF5-CEE5-4CBC-94CD-78183A10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6578</Words>
  <Characters>37498</Characters>
  <Application>Microsoft Office Word</Application>
  <DocSecurity>0</DocSecurity>
  <Lines>312</Lines>
  <Paragraphs>87</Paragraphs>
  <ScaleCrop>false</ScaleCrop>
  <Company/>
  <LinksUpToDate>false</LinksUpToDate>
  <CharactersWithSpaces>43989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Vinus</dc:creator>
  <cp:lastModifiedBy>Vinus</cp:lastModifiedBy>
  <cp:revision>9</cp:revision>
  <dcterms:created xsi:type="dcterms:W3CDTF">2026-02-13T14:11:00Z</dcterms:created>
  <dcterms:modified xsi:type="dcterms:W3CDTF">2026-02-22T07:58:00Z</dcterms:modified>
</cp:coreProperties>
</file>